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5D2" w:rsidRPr="00EA26AB" w:rsidRDefault="008455D2" w:rsidP="008455D2">
      <w:pPr>
        <w:spacing w:after="0" w:line="240" w:lineRule="auto"/>
        <w:jc w:val="center"/>
        <w:rPr>
          <w:rFonts w:ascii="Arial" w:hAnsi="Arial" w:cs="Arial"/>
          <w:b/>
          <w:sz w:val="24"/>
        </w:rPr>
      </w:pPr>
      <w:r w:rsidRPr="00EA26AB">
        <w:rPr>
          <w:rFonts w:ascii="Arial" w:hAnsi="Arial" w:cs="Arial"/>
          <w:b/>
          <w:sz w:val="24"/>
        </w:rPr>
        <w:t>О Д Г О В О Р</w:t>
      </w:r>
    </w:p>
    <w:p w:rsidR="008455D2" w:rsidRDefault="008455D2" w:rsidP="008455D2">
      <w:pPr>
        <w:spacing w:after="0" w:line="240" w:lineRule="auto"/>
        <w:jc w:val="center"/>
        <w:rPr>
          <w:rFonts w:ascii="Arial" w:hAnsi="Arial" w:cs="Arial"/>
          <w:sz w:val="24"/>
        </w:rPr>
      </w:pPr>
    </w:p>
    <w:p w:rsidR="008455D2" w:rsidRDefault="008455D2" w:rsidP="008455D2">
      <w:pPr>
        <w:spacing w:after="0" w:line="240" w:lineRule="auto"/>
        <w:jc w:val="center"/>
        <w:rPr>
          <w:rFonts w:ascii="MAC C Swiss" w:hAnsi="MAC C Swiss"/>
          <w:sz w:val="24"/>
          <w:lang w:val="en-US"/>
        </w:rPr>
      </w:pPr>
      <w:r>
        <w:rPr>
          <w:rFonts w:ascii="Arial" w:hAnsi="Arial" w:cs="Arial"/>
          <w:sz w:val="24"/>
        </w:rPr>
        <w:t xml:space="preserve">на пратеничкото прашање </w:t>
      </w:r>
      <w:r>
        <w:rPr>
          <w:rFonts w:ascii="Arial" w:hAnsi="Arial" w:cs="Arial"/>
          <w:sz w:val="24"/>
          <w:lang w:val="en-US"/>
        </w:rPr>
        <w:t>од</w:t>
      </w:r>
      <w:r>
        <w:rPr>
          <w:rFonts w:ascii="MAC C Swiss" w:hAnsi="MAC C Swiss"/>
          <w:sz w:val="24"/>
          <w:lang w:val="en-US"/>
        </w:rPr>
        <w:t xml:space="preserve"> </w:t>
      </w:r>
      <w:r>
        <w:rPr>
          <w:rFonts w:ascii="Arial" w:hAnsi="Arial" w:cs="Arial"/>
          <w:sz w:val="24"/>
          <w:lang w:val="en-US"/>
        </w:rPr>
        <w:t>пратеникот</w:t>
      </w:r>
      <w:r>
        <w:rPr>
          <w:rFonts w:ascii="MAC C Swiss" w:hAnsi="MAC C Swiss"/>
          <w:sz w:val="24"/>
          <w:lang w:val="en-US"/>
        </w:rPr>
        <w:t xml:space="preserve"> </w:t>
      </w:r>
      <w:r>
        <w:rPr>
          <w:rFonts w:ascii="Arial" w:hAnsi="Arial" w:cs="Arial"/>
          <w:sz w:val="24"/>
        </w:rPr>
        <w:t>Јован Лазарев</w:t>
      </w:r>
      <w:r>
        <w:rPr>
          <w:rFonts w:ascii="MAC C Swiss" w:hAnsi="MAC C Swiss"/>
          <w:sz w:val="24"/>
          <w:lang w:val="en-US"/>
        </w:rPr>
        <w:t xml:space="preserve"> </w:t>
      </w:r>
      <w:r>
        <w:rPr>
          <w:rFonts w:ascii="Arial" w:hAnsi="Arial" w:cs="Arial"/>
          <w:sz w:val="24"/>
          <w:lang w:val="en-US"/>
        </w:rPr>
        <w:t>поставено</w:t>
      </w:r>
      <w:r>
        <w:rPr>
          <w:rFonts w:ascii="MAC C Swiss" w:hAnsi="MAC C Swiss"/>
          <w:sz w:val="24"/>
          <w:lang w:val="en-US"/>
        </w:rPr>
        <w:t xml:space="preserve"> </w:t>
      </w:r>
      <w:r>
        <w:rPr>
          <w:rFonts w:ascii="Arial" w:hAnsi="Arial" w:cs="Arial"/>
          <w:sz w:val="24"/>
          <w:lang w:val="en-US"/>
        </w:rPr>
        <w:t>на</w:t>
      </w:r>
      <w:r>
        <w:rPr>
          <w:rFonts w:ascii="MAC C Swiss" w:hAnsi="MAC C Swiss"/>
          <w:sz w:val="24"/>
          <w:lang w:val="en-US"/>
        </w:rPr>
        <w:t xml:space="preserve"> </w:t>
      </w:r>
      <w:r>
        <w:rPr>
          <w:rFonts w:ascii="Arial" w:hAnsi="Arial" w:cs="Arial"/>
          <w:sz w:val="24"/>
        </w:rPr>
        <w:t>81</w:t>
      </w:r>
      <w:r>
        <w:rPr>
          <w:rFonts w:ascii="MAC C Swiss" w:hAnsi="MAC C Swiss"/>
          <w:sz w:val="24"/>
          <w:lang w:val="en-US"/>
        </w:rPr>
        <w:t>-</w:t>
      </w:r>
      <w:r>
        <w:rPr>
          <w:rFonts w:ascii="Arial" w:hAnsi="Arial" w:cs="Arial"/>
          <w:sz w:val="24"/>
          <w:lang w:val="en-US"/>
        </w:rPr>
        <w:t>та</w:t>
      </w:r>
      <w:r>
        <w:rPr>
          <w:rFonts w:ascii="MAC C Swiss" w:hAnsi="MAC C Swiss"/>
          <w:sz w:val="24"/>
          <w:lang w:val="en-US"/>
        </w:rPr>
        <w:t xml:space="preserve"> </w:t>
      </w:r>
      <w:r>
        <w:rPr>
          <w:rFonts w:ascii="Arial" w:hAnsi="Arial" w:cs="Arial"/>
          <w:sz w:val="24"/>
          <w:lang w:val="en-US"/>
        </w:rPr>
        <w:t>седница</w:t>
      </w:r>
      <w:r>
        <w:rPr>
          <w:rFonts w:ascii="MAC C Swiss" w:hAnsi="MAC C Swiss"/>
          <w:sz w:val="24"/>
          <w:lang w:val="en-US"/>
        </w:rPr>
        <w:t xml:space="preserve"> </w:t>
      </w:r>
      <w:r>
        <w:rPr>
          <w:rFonts w:ascii="Arial" w:hAnsi="Arial" w:cs="Arial"/>
          <w:sz w:val="24"/>
          <w:lang w:val="en-US"/>
        </w:rPr>
        <w:t>на</w:t>
      </w:r>
      <w:r>
        <w:rPr>
          <w:rFonts w:ascii="MAC C Swiss" w:hAnsi="MAC C Swiss"/>
          <w:sz w:val="24"/>
          <w:lang w:val="en-US"/>
        </w:rPr>
        <w:t xml:space="preserve"> </w:t>
      </w:r>
      <w:r>
        <w:rPr>
          <w:rFonts w:ascii="Arial" w:hAnsi="Arial" w:cs="Arial"/>
          <w:sz w:val="24"/>
          <w:lang w:val="en-US"/>
        </w:rPr>
        <w:t>Собранието</w:t>
      </w:r>
      <w:r>
        <w:rPr>
          <w:rFonts w:ascii="MAC C Swiss" w:hAnsi="MAC C Swiss"/>
          <w:sz w:val="24"/>
          <w:lang w:val="en-US"/>
        </w:rPr>
        <w:t xml:space="preserve"> </w:t>
      </w:r>
      <w:r>
        <w:rPr>
          <w:rFonts w:ascii="Arial" w:hAnsi="Arial" w:cs="Arial"/>
          <w:sz w:val="24"/>
          <w:lang w:val="en-US"/>
        </w:rPr>
        <w:t>на</w:t>
      </w:r>
      <w:r>
        <w:rPr>
          <w:rFonts w:ascii="MAC C Swiss" w:hAnsi="MAC C Swiss"/>
          <w:sz w:val="24"/>
          <w:lang w:val="en-US"/>
        </w:rPr>
        <w:t xml:space="preserve"> </w:t>
      </w:r>
      <w:r>
        <w:rPr>
          <w:rFonts w:ascii="Arial" w:hAnsi="Arial" w:cs="Arial"/>
          <w:sz w:val="24"/>
          <w:lang w:val="en-US"/>
        </w:rPr>
        <w:t>Република</w:t>
      </w:r>
      <w:r>
        <w:rPr>
          <w:rFonts w:ascii="MAC C Swiss" w:hAnsi="MAC C Swiss"/>
          <w:sz w:val="24"/>
          <w:lang w:val="en-US"/>
        </w:rPr>
        <w:t xml:space="preserve"> </w:t>
      </w:r>
      <w:r>
        <w:rPr>
          <w:rFonts w:ascii="Arial" w:hAnsi="Arial" w:cs="Arial"/>
          <w:sz w:val="24"/>
          <w:lang w:val="en-US"/>
        </w:rPr>
        <w:t>Македонија</w:t>
      </w:r>
      <w:r>
        <w:rPr>
          <w:rFonts w:ascii="MAC C Swiss" w:hAnsi="MAC C Swiss"/>
          <w:sz w:val="24"/>
          <w:lang w:val="en-US"/>
        </w:rPr>
        <w:t xml:space="preserve"> </w:t>
      </w:r>
      <w:r>
        <w:rPr>
          <w:rFonts w:ascii="Arial" w:hAnsi="Arial" w:cs="Arial"/>
          <w:sz w:val="24"/>
          <w:lang w:val="en-US"/>
        </w:rPr>
        <w:t>одржана</w:t>
      </w:r>
      <w:r>
        <w:rPr>
          <w:rFonts w:ascii="MAC C Swiss" w:hAnsi="MAC C Swiss"/>
          <w:sz w:val="24"/>
          <w:lang w:val="en-US"/>
        </w:rPr>
        <w:t xml:space="preserve"> </w:t>
      </w:r>
    </w:p>
    <w:p w:rsidR="008455D2" w:rsidRDefault="008455D2" w:rsidP="008455D2">
      <w:pPr>
        <w:rPr>
          <w:rFonts w:ascii="Arial" w:hAnsi="Arial" w:cs="Arial"/>
          <w:sz w:val="24"/>
        </w:rPr>
      </w:pPr>
      <w:r>
        <w:rPr>
          <w:rFonts w:ascii="Arial" w:hAnsi="Arial" w:cs="Arial"/>
          <w:sz w:val="24"/>
        </w:rPr>
        <w:t xml:space="preserve">                                            </w:t>
      </w:r>
      <w:r>
        <w:rPr>
          <w:rFonts w:ascii="Arial" w:hAnsi="Arial" w:cs="Arial"/>
          <w:sz w:val="24"/>
          <w:lang w:val="en-US"/>
        </w:rPr>
        <w:t>на</w:t>
      </w:r>
      <w:r>
        <w:rPr>
          <w:rFonts w:ascii="MAC C Swiss" w:hAnsi="MAC C Swiss"/>
          <w:sz w:val="24"/>
          <w:lang w:val="en-US"/>
        </w:rPr>
        <w:t xml:space="preserve"> </w:t>
      </w:r>
      <w:r>
        <w:rPr>
          <w:rFonts w:ascii="Arial" w:hAnsi="Arial" w:cs="Arial"/>
          <w:sz w:val="24"/>
        </w:rPr>
        <w:t>26</w:t>
      </w:r>
      <w:r>
        <w:rPr>
          <w:rFonts w:ascii="MAC C Swiss" w:hAnsi="MAC C Swiss"/>
          <w:sz w:val="24"/>
          <w:lang w:val="en-US"/>
        </w:rPr>
        <w:t xml:space="preserve"> </w:t>
      </w:r>
      <w:r>
        <w:rPr>
          <w:rFonts w:ascii="Arial" w:hAnsi="Arial" w:cs="Arial"/>
          <w:sz w:val="24"/>
          <w:lang w:val="en-US"/>
        </w:rPr>
        <w:t>ноември</w:t>
      </w:r>
      <w:r>
        <w:rPr>
          <w:rFonts w:ascii="MAC C Swiss" w:hAnsi="MAC C Swiss"/>
          <w:sz w:val="24"/>
          <w:lang w:val="en-US"/>
        </w:rPr>
        <w:t xml:space="preserve"> 2009 </w:t>
      </w:r>
      <w:r>
        <w:rPr>
          <w:rFonts w:ascii="Arial" w:hAnsi="Arial" w:cs="Arial"/>
          <w:sz w:val="24"/>
          <w:lang w:val="en-US"/>
        </w:rPr>
        <w:t>година</w:t>
      </w:r>
    </w:p>
    <w:p w:rsidR="008455D2" w:rsidRPr="008455D2" w:rsidRDefault="008455D2" w:rsidP="008455D2">
      <w:pPr>
        <w:spacing w:before="60"/>
        <w:jc w:val="both"/>
        <w:rPr>
          <w:rFonts w:ascii="Arial" w:hAnsi="Arial" w:cs="Arial"/>
          <w:sz w:val="24"/>
        </w:rPr>
      </w:pPr>
      <w:r w:rsidRPr="008455D2">
        <w:rPr>
          <w:rFonts w:ascii="Arial" w:hAnsi="Arial" w:cs="Arial"/>
          <w:sz w:val="24"/>
        </w:rPr>
        <w:t xml:space="preserve">И ова е прашање кое во последно време е исклучително актуелно во јавноста, пред се, кај самите земјоделци.  Се работи за средствата од европските фондови, за ИПАРД фондовите, значи ИПАРД програмата на Република Македонија за користење средства од ИПАРД фондовите  како еден од основнит едокументи за планирање на мерките за развој на земјоделството и руралниот развој кој целосно се усогласени со мерките за заедничка земјоделска политика во Европската унија. </w:t>
      </w:r>
    </w:p>
    <w:p w:rsidR="008455D2" w:rsidRPr="008455D2" w:rsidRDefault="008455D2" w:rsidP="008455D2">
      <w:pPr>
        <w:spacing w:before="60"/>
        <w:jc w:val="both"/>
        <w:rPr>
          <w:rFonts w:ascii="Arial" w:hAnsi="Arial" w:cs="Arial"/>
          <w:sz w:val="24"/>
        </w:rPr>
      </w:pPr>
      <w:r w:rsidRPr="008455D2">
        <w:rPr>
          <w:rFonts w:ascii="Arial" w:hAnsi="Arial" w:cs="Arial"/>
          <w:sz w:val="24"/>
        </w:rPr>
        <w:t>ИПАРД мерките се наменети за кофинансирање на инвестиции во земјоделски стопанства, за нивна модернизација и воведување на стандардите на Европската унија, особено за подобрување на хигиенските услови за производство на млеко, за благосостојба на животнтие и заштитата на растенијата, за модернизација на технолошкиот процес, за преработка на овошје и зеленчук, млечни производи, кланичните капацитети и капацитетите за финализација при производство на вино, исто така се кофинансиираат како збир на инвестиција во опрема, градба и реконструкција на производни објекти.</w:t>
      </w:r>
    </w:p>
    <w:p w:rsidR="008455D2" w:rsidRPr="008455D2" w:rsidRDefault="008455D2" w:rsidP="008455D2">
      <w:pPr>
        <w:spacing w:before="60"/>
        <w:jc w:val="both"/>
        <w:rPr>
          <w:rFonts w:ascii="Arial" w:hAnsi="Arial" w:cs="Arial"/>
          <w:sz w:val="24"/>
        </w:rPr>
      </w:pPr>
      <w:r w:rsidRPr="008455D2">
        <w:rPr>
          <w:rFonts w:ascii="Arial" w:hAnsi="Arial" w:cs="Arial"/>
          <w:sz w:val="24"/>
        </w:rPr>
        <w:t xml:space="preserve">Зајакнувањето на пазарниот ланец во откуп на свежо овошје, зеленчук и откуп и собирање на млеко од приватните производители кои што се остваруваат преку поддршката на инвестиции во воспоставување на нови собирни капацитети по европски стандарди. </w:t>
      </w:r>
    </w:p>
    <w:p w:rsidR="008455D2" w:rsidRPr="008455D2" w:rsidRDefault="008455D2" w:rsidP="008455D2">
      <w:pPr>
        <w:spacing w:before="60"/>
        <w:jc w:val="both"/>
        <w:rPr>
          <w:rFonts w:ascii="Arial" w:hAnsi="Arial" w:cs="Arial"/>
          <w:sz w:val="24"/>
        </w:rPr>
      </w:pPr>
      <w:r w:rsidRPr="008455D2">
        <w:rPr>
          <w:rFonts w:ascii="Arial" w:hAnsi="Arial" w:cs="Arial"/>
          <w:sz w:val="24"/>
        </w:rPr>
        <w:t xml:space="preserve">За реализација на целокупната поддршка се предвидуваат вкупно 60,7 милиони евра, за програмскиот период од 2007 до 2011 година од кои 45,5 милиони евра се од европските фондови а 15,2 милиони евра се буџетски средства на Република Македонија. </w:t>
      </w:r>
    </w:p>
    <w:p w:rsidR="008455D2" w:rsidRPr="008455D2" w:rsidRDefault="008455D2" w:rsidP="008455D2">
      <w:pPr>
        <w:spacing w:before="60"/>
        <w:jc w:val="both"/>
        <w:rPr>
          <w:rFonts w:ascii="Arial" w:hAnsi="Arial" w:cs="Arial"/>
          <w:sz w:val="24"/>
        </w:rPr>
      </w:pPr>
      <w:r w:rsidRPr="008455D2">
        <w:rPr>
          <w:rFonts w:ascii="Arial" w:hAnsi="Arial" w:cs="Arial"/>
          <w:sz w:val="24"/>
        </w:rPr>
        <w:t>Годишните финансиски средства се кумулираат во наредните три години од годината на нивното обезбедување. Тоа значи, дека средствата кои се програмирани во 2007-та година стартуваат во 2008-та како година во која официјално е донесена одлуката за усвојување на ИПАРД програмата. Овие средства се кумулирани со средствата од 2008 година и краен рок за нивно повлекување е 31.12.2011 година. Средствата кои се обезбедени за 2009 година треба да се повлечат најдоцна во 2012 година итн. за наредните буџетски години.</w:t>
      </w:r>
    </w:p>
    <w:p w:rsidR="008455D2" w:rsidRPr="008455D2" w:rsidRDefault="008455D2" w:rsidP="008455D2">
      <w:pPr>
        <w:spacing w:before="60"/>
        <w:jc w:val="both"/>
        <w:rPr>
          <w:rFonts w:ascii="Arial" w:hAnsi="Arial" w:cs="Arial"/>
          <w:sz w:val="24"/>
        </w:rPr>
      </w:pPr>
      <w:r w:rsidRPr="008455D2">
        <w:rPr>
          <w:rFonts w:ascii="Arial" w:hAnsi="Arial" w:cs="Arial"/>
          <w:sz w:val="24"/>
        </w:rPr>
        <w:t xml:space="preserve">Она што беше по барање на господинот Лазарев во врска со распоредот по години на средствата можам да ве информирам и него и јавноста за 2007 година се планирани 2,8 милиони евра, за 2008 година 8,9 милиони евра, за </w:t>
      </w:r>
      <w:r w:rsidRPr="008455D2">
        <w:rPr>
          <w:rFonts w:ascii="Arial" w:hAnsi="Arial" w:cs="Arial"/>
          <w:sz w:val="24"/>
        </w:rPr>
        <w:lastRenderedPageBreak/>
        <w:t>2009 година 13,6 милиони евра, за 2010 година 16,7 милиони евра, за 2011 година 18,7 милиони евра односно вкупно 60,7 милиони евра.</w:t>
      </w:r>
    </w:p>
    <w:p w:rsidR="008455D2" w:rsidRPr="008455D2" w:rsidRDefault="008455D2" w:rsidP="008455D2">
      <w:pPr>
        <w:spacing w:before="60"/>
        <w:jc w:val="both"/>
        <w:rPr>
          <w:rFonts w:ascii="Arial" w:hAnsi="Arial" w:cs="Arial"/>
          <w:sz w:val="24"/>
        </w:rPr>
      </w:pPr>
      <w:r w:rsidRPr="008455D2">
        <w:rPr>
          <w:rFonts w:ascii="Arial" w:hAnsi="Arial" w:cs="Arial"/>
          <w:sz w:val="24"/>
        </w:rPr>
        <w:t>Исто така Министерството за земјоделство, шумарство и водостопанство посвети целосно внимание на доближувањето на можностите кои можат да ги добијат и да ги искористат непосредните производители, фармерите, земјоделците, сточарите и преработувачите користејќи ги овие фондови односно средства од овие фондови.</w:t>
      </w:r>
    </w:p>
    <w:p w:rsidR="008455D2" w:rsidRPr="008455D2" w:rsidRDefault="008455D2" w:rsidP="008455D2">
      <w:pPr>
        <w:spacing w:before="60"/>
        <w:jc w:val="both"/>
        <w:rPr>
          <w:rFonts w:ascii="Arial" w:hAnsi="Arial" w:cs="Arial"/>
          <w:sz w:val="24"/>
        </w:rPr>
      </w:pPr>
      <w:r w:rsidRPr="008455D2">
        <w:rPr>
          <w:rFonts w:ascii="Arial" w:hAnsi="Arial" w:cs="Arial"/>
          <w:sz w:val="24"/>
        </w:rPr>
        <w:t xml:space="preserve">Имено, по добивањето на позитивното мислење од ревизорите на Европската комисија за подготвеноста на институциите за раководење и имплементацијата на ИПАРД фондовите Министерството за земјоделство, шумарство и водостопанство во соработка со Агенцијата за финансиска поддршка во земјоделството и руралниот развој ги интензивираше теренските активности за промоција на можностите кои ги нудат ИПАРД фондовите, преку соодветни ИПАРД ИНФО денови насекаде низ Македонија. Во изминатиот период се остварени посебни работилници или информирање на заинтересираните земјоделци во Охрид, Струмица, средба со агробизнис секторот на Стопанската комора, понатаму Тетово, Кичево, Ресен, Битола, Прилеп и Кавадарци, во Велес и Кочани денес се на саемот на ЗЕЛС, а следат деновите во Штип, Куманово, Делчево итн. </w:t>
      </w:r>
    </w:p>
    <w:p w:rsidR="008455D2" w:rsidRPr="008455D2" w:rsidRDefault="008455D2" w:rsidP="008455D2">
      <w:pPr>
        <w:spacing w:before="60"/>
        <w:jc w:val="both"/>
        <w:rPr>
          <w:rFonts w:ascii="Arial" w:hAnsi="Arial" w:cs="Arial"/>
          <w:sz w:val="24"/>
        </w:rPr>
      </w:pPr>
      <w:r w:rsidRPr="008455D2">
        <w:rPr>
          <w:rFonts w:ascii="Arial" w:hAnsi="Arial" w:cs="Arial"/>
          <w:sz w:val="24"/>
        </w:rPr>
        <w:t>Постои голем интерес и од страна на земјоделските здруженија за организирање на ИПАРД средби на кои се покануваат да присуствуваат и тимовите на Министерството за земјоделство, шумарство и водостопанство и на ИПАРД Агенцијата.</w:t>
      </w:r>
    </w:p>
    <w:p w:rsidR="008455D2" w:rsidRPr="008455D2" w:rsidRDefault="008455D2" w:rsidP="008455D2">
      <w:pPr>
        <w:spacing w:before="60"/>
        <w:jc w:val="both"/>
        <w:rPr>
          <w:rFonts w:ascii="Arial" w:hAnsi="Arial" w:cs="Arial"/>
          <w:sz w:val="24"/>
        </w:rPr>
      </w:pPr>
      <w:r w:rsidRPr="008455D2">
        <w:rPr>
          <w:rFonts w:ascii="Arial" w:hAnsi="Arial" w:cs="Arial"/>
          <w:sz w:val="24"/>
        </w:rPr>
        <w:t>Исто така при директните теренски обуки треба да се истакне големата поддршка на кампањата од страна на самите градоначалници и на локалната самоуправа и активните локални невладини организации во организирање на настаните како и навремено информирање на сите заинтересирани.</w:t>
      </w:r>
    </w:p>
    <w:p w:rsidR="008455D2" w:rsidRPr="008455D2" w:rsidRDefault="008455D2" w:rsidP="008455D2">
      <w:pPr>
        <w:spacing w:before="60"/>
        <w:jc w:val="both"/>
        <w:rPr>
          <w:rFonts w:ascii="Arial" w:hAnsi="Arial" w:cs="Arial"/>
          <w:sz w:val="24"/>
        </w:rPr>
      </w:pPr>
      <w:r w:rsidRPr="008455D2">
        <w:rPr>
          <w:rFonts w:ascii="Arial" w:hAnsi="Arial" w:cs="Arial"/>
          <w:sz w:val="24"/>
        </w:rPr>
        <w:t>Морам да напоменам дека покрај директните обуки на терен Министерството за земјоделство, шумарство и водостопанство со поддршка на КАРДС проектот за поддршка на ИПАРД  обучи 30 тренери претставници од Федерацијата на фармери, локалните канцеларии за развој на општините, центри за регионален развој и останати локални земјоделски здруженија.</w:t>
      </w:r>
    </w:p>
    <w:p w:rsidR="008455D2" w:rsidRPr="008455D2" w:rsidRDefault="008455D2" w:rsidP="008455D2">
      <w:pPr>
        <w:spacing w:before="60"/>
        <w:jc w:val="both"/>
        <w:rPr>
          <w:rFonts w:ascii="Arial" w:hAnsi="Arial" w:cs="Arial"/>
          <w:sz w:val="24"/>
        </w:rPr>
      </w:pPr>
      <w:r w:rsidRPr="008455D2">
        <w:rPr>
          <w:rFonts w:ascii="Arial" w:hAnsi="Arial" w:cs="Arial"/>
          <w:sz w:val="24"/>
        </w:rPr>
        <w:t>Паралелено со промотивните активности кои се реализираат од тимовите на Министерството за земјоделство, шумарство и водостопанство и ИПАРД Агенцијата, тимови на советници од Агенцијата за поддршка на развојот организираа обуки за земјоделци за изготвување на апликации за ИПАРД и тоа со фокус на земјоделските производители во руралните општини што е особено битно.</w:t>
      </w:r>
    </w:p>
    <w:p w:rsidR="008455D2" w:rsidRPr="008455D2" w:rsidRDefault="008455D2" w:rsidP="008455D2">
      <w:pPr>
        <w:spacing w:before="60"/>
        <w:jc w:val="both"/>
        <w:rPr>
          <w:rFonts w:ascii="Arial" w:hAnsi="Arial" w:cs="Arial"/>
          <w:sz w:val="24"/>
        </w:rPr>
      </w:pPr>
      <w:r w:rsidRPr="008455D2">
        <w:rPr>
          <w:rFonts w:ascii="Arial" w:hAnsi="Arial" w:cs="Arial"/>
          <w:sz w:val="24"/>
        </w:rPr>
        <w:lastRenderedPageBreak/>
        <w:t>Конечно, од досегашните активности и анализи на најчесто поставувани прашања најголем интерес постои кај млекопроизводителите и преработувачите на млеко. За модернизација на оранжериското производство, за реконструкција на објекти за чување на добиток и набавка на опрема како и за преработка на овошје и зеленчук.</w:t>
      </w:r>
    </w:p>
    <w:p w:rsidR="008455D2" w:rsidRPr="008455D2" w:rsidRDefault="008455D2" w:rsidP="008455D2">
      <w:pPr>
        <w:spacing w:before="60"/>
        <w:jc w:val="both"/>
        <w:rPr>
          <w:rFonts w:ascii="Arial" w:hAnsi="Arial" w:cs="Arial"/>
          <w:sz w:val="24"/>
        </w:rPr>
      </w:pPr>
      <w:r w:rsidRPr="008455D2">
        <w:rPr>
          <w:rFonts w:ascii="Arial" w:hAnsi="Arial" w:cs="Arial"/>
          <w:sz w:val="24"/>
        </w:rPr>
        <w:t>Исто така зголемен е интересот на странски инвеститори за можности кои ги нудат ИПАРД фондовите.</w:t>
      </w:r>
    </w:p>
    <w:p w:rsidR="00C43425" w:rsidRPr="008455D2" w:rsidRDefault="008455D2" w:rsidP="008455D2">
      <w:pPr>
        <w:rPr>
          <w:rFonts w:ascii="Arial" w:hAnsi="Arial" w:cs="Arial"/>
          <w:sz w:val="24"/>
        </w:rPr>
      </w:pPr>
      <w:r w:rsidRPr="008455D2">
        <w:rPr>
          <w:rFonts w:ascii="Arial" w:hAnsi="Arial" w:cs="Arial"/>
          <w:sz w:val="24"/>
        </w:rPr>
        <w:t>Останува уште многу да се зборува на оваа тема, но мислам дека ова е доволно во моментот.</w:t>
      </w:r>
    </w:p>
    <w:sectPr w:rsidR="00C43425" w:rsidRPr="008455D2" w:rsidSect="00C434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MAC C Swiss">
    <w:panose1 w:val="020B7200000000000000"/>
    <w:charset w:val="00"/>
    <w:family w:val="swiss"/>
    <w:pitch w:val="variable"/>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455D2"/>
    <w:rsid w:val="003F2EF1"/>
    <w:rsid w:val="008455D2"/>
    <w:rsid w:val="00C43425"/>
    <w:rsid w:val="00F86440"/>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808</Words>
  <Characters>4606</Characters>
  <Application>Microsoft Office Word</Application>
  <DocSecurity>0</DocSecurity>
  <Lines>38</Lines>
  <Paragraphs>10</Paragraphs>
  <ScaleCrop>false</ScaleCrop>
  <Company>Hewlett-Packard Company</Company>
  <LinksUpToDate>false</LinksUpToDate>
  <CharactersWithSpaces>5404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bangelovska</dc:creator>
  <cp:lastModifiedBy>bangelovska</cp:lastModifiedBy>
  <cp:revision>1</cp:revision>
  <dcterms:created xsi:type="dcterms:W3CDTF">2009-12-02T09:37:00Z</dcterms:created>
  <dcterms:modified xsi:type="dcterms:W3CDTF">2009-12-02T09:38:00Z</dcterms:modified>
</cp:coreProperties>
</file>