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3E" w:rsidRDefault="00231A3E" w:rsidP="00231A3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31A3E" w:rsidRPr="00EA26AB" w:rsidRDefault="00231A3E" w:rsidP="00231A3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A26AB">
        <w:rPr>
          <w:rFonts w:ascii="Arial" w:hAnsi="Arial" w:cs="Arial"/>
          <w:b/>
          <w:sz w:val="24"/>
        </w:rPr>
        <w:t>О Д Г О В О Р</w:t>
      </w:r>
    </w:p>
    <w:p w:rsidR="00231A3E" w:rsidRDefault="00231A3E" w:rsidP="00231A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31A3E" w:rsidRDefault="00231A3E" w:rsidP="00231A3E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</w:rPr>
        <w:t xml:space="preserve">на пратеничкото прашање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Цена Матевска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231A3E" w:rsidRDefault="00231A3E" w:rsidP="00231A3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231A3E" w:rsidRDefault="00231A3E" w:rsidP="00231A3E">
      <w:pPr>
        <w:spacing w:before="60"/>
        <w:jc w:val="both"/>
        <w:rPr>
          <w:rFonts w:ascii="Arial" w:hAnsi="Arial" w:cs="Arial"/>
          <w:b/>
          <w:sz w:val="24"/>
        </w:rPr>
      </w:pPr>
    </w:p>
    <w:p w:rsidR="00231A3E" w:rsidRDefault="00231A3E" w:rsidP="00231A3E">
      <w:pPr>
        <w:spacing w:before="60"/>
        <w:jc w:val="both"/>
        <w:rPr>
          <w:rFonts w:ascii="Arial" w:hAnsi="Arial" w:cs="Arial"/>
          <w:b/>
          <w:sz w:val="24"/>
        </w:rPr>
      </w:pPr>
    </w:p>
    <w:p w:rsidR="00231A3E" w:rsidRPr="00231A3E" w:rsidRDefault="00231A3E" w:rsidP="00231A3E">
      <w:pPr>
        <w:spacing w:before="60"/>
        <w:jc w:val="both"/>
        <w:rPr>
          <w:rFonts w:ascii="Arial" w:hAnsi="Arial" w:cs="Arial"/>
          <w:sz w:val="24"/>
        </w:rPr>
      </w:pPr>
      <w:r w:rsidRPr="00231A3E">
        <w:rPr>
          <w:rFonts w:ascii="Arial" w:hAnsi="Arial" w:cs="Arial"/>
          <w:b/>
          <w:sz w:val="24"/>
        </w:rPr>
        <w:t>Драган Недељковиќ:</w:t>
      </w:r>
      <w:r w:rsidRPr="00231A3E">
        <w:rPr>
          <w:rFonts w:ascii="Arial" w:hAnsi="Arial" w:cs="Arial"/>
          <w:sz w:val="24"/>
        </w:rPr>
        <w:t xml:space="preserve"> </w:t>
      </w:r>
    </w:p>
    <w:p w:rsidR="00C43425" w:rsidRPr="00231A3E" w:rsidRDefault="00231A3E" w:rsidP="00231A3E">
      <w:pPr>
        <w:jc w:val="both"/>
        <w:rPr>
          <w:rFonts w:ascii="Arial" w:hAnsi="Arial" w:cs="Arial"/>
          <w:sz w:val="24"/>
        </w:rPr>
      </w:pPr>
      <w:r w:rsidRPr="00231A3E">
        <w:rPr>
          <w:rFonts w:ascii="Arial" w:hAnsi="Arial" w:cs="Arial"/>
          <w:sz w:val="24"/>
        </w:rPr>
        <w:t>Законот за авторски и сродни права е изготвен од работната група во рамките на Министерството за култура, даден е на јавна дебата, консултирани се сите релевантни носители на авторските и сродни права. Согласно усогласувањето со европската легислатива законот е пратен во стручното тело на Европската унија кое се вика ТАЕКС, очекуваме нивно мислење и по нивното мислење законот ќе влезе во владина процедура. Се надевам дека до крајот на оваа година законот ќе влезе и во собраниска процедура и ќе се усвои.</w:t>
      </w:r>
    </w:p>
    <w:sectPr w:rsidR="00C43425" w:rsidRPr="00231A3E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1A3E"/>
    <w:rsid w:val="00231A3E"/>
    <w:rsid w:val="003F2EF1"/>
    <w:rsid w:val="00C4342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2009-12-02T10:01:00Z</dcterms:created>
  <dcterms:modified xsi:type="dcterms:W3CDTF">2009-12-02T10:03:00Z</dcterms:modified>
</cp:coreProperties>
</file>