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90" w:rsidRDefault="00E14590" w:rsidP="00E14590">
      <w:pPr>
        <w:pStyle w:val="Heading1"/>
        <w:jc w:val="center"/>
        <w:rPr>
          <w:rFonts w:ascii="Arial" w:hAnsi="Arial" w:cs="Arial"/>
        </w:rPr>
      </w:pPr>
    </w:p>
    <w:p w:rsidR="005A13F0" w:rsidRDefault="005A13F0" w:rsidP="00E14590">
      <w:pPr>
        <w:pStyle w:val="Heading1"/>
        <w:jc w:val="center"/>
        <w:rPr>
          <w:rFonts w:ascii="Arial" w:hAnsi="Arial" w:cs="Arial"/>
          <w:lang w:val="mk-MK"/>
        </w:rPr>
      </w:pPr>
    </w:p>
    <w:p w:rsidR="005A13F0" w:rsidRDefault="005A13F0" w:rsidP="00E14590">
      <w:pPr>
        <w:pStyle w:val="Heading1"/>
        <w:jc w:val="center"/>
        <w:rPr>
          <w:rFonts w:ascii="Arial" w:hAnsi="Arial" w:cs="Arial"/>
          <w:lang w:val="mk-MK"/>
        </w:rPr>
      </w:pPr>
    </w:p>
    <w:p w:rsidR="00E14590" w:rsidRDefault="00E14590" w:rsidP="00E14590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E14590" w:rsidRDefault="00E14590" w:rsidP="00E14590">
      <w:pPr>
        <w:rPr>
          <w:lang w:val="en-US"/>
        </w:rPr>
      </w:pPr>
    </w:p>
    <w:p w:rsidR="00E14590" w:rsidRDefault="00E14590" w:rsidP="00E1459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Роза Топузова Каревска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E14590" w:rsidRDefault="00E14590" w:rsidP="00E1459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E14590" w:rsidRDefault="00E14590" w:rsidP="00E1459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9 </w:t>
      </w:r>
      <w:r>
        <w:rPr>
          <w:rFonts w:ascii="Arial" w:hAnsi="Arial" w:cs="Arial"/>
          <w:lang w:val="mk-MK"/>
        </w:rPr>
        <w:t>октомври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E14590" w:rsidRDefault="00E14590" w:rsidP="00E14590">
      <w:pPr>
        <w:rPr>
          <w:lang w:val="en-US"/>
        </w:rPr>
      </w:pPr>
    </w:p>
    <w:p w:rsidR="00E14590" w:rsidRDefault="00E14590" w:rsidP="00E14590">
      <w:pPr>
        <w:rPr>
          <w:lang w:val="en-US"/>
        </w:rPr>
      </w:pPr>
    </w:p>
    <w:p w:rsidR="00E14590" w:rsidRDefault="00E14590" w:rsidP="00E14590">
      <w:pPr>
        <w:rPr>
          <w:lang w:val="en-US"/>
        </w:rPr>
      </w:pPr>
    </w:p>
    <w:p w:rsidR="00E14590" w:rsidRDefault="00E14590" w:rsidP="00E14590">
      <w:pPr>
        <w:rPr>
          <w:lang w:val="en-US"/>
        </w:rPr>
      </w:pPr>
    </w:p>
    <w:p w:rsidR="00E14590" w:rsidRDefault="00E14590" w:rsidP="00E14590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E14590" w:rsidRDefault="00E14590" w:rsidP="00E14590"/>
    <w:p w:rsidR="00D14D61" w:rsidRDefault="00E14590" w:rsidP="00E14590">
      <w:pPr>
        <w:jc w:val="both"/>
        <w:rPr>
          <w:rFonts w:ascii="Arial" w:hAnsi="Arial" w:cs="Arial"/>
          <w:lang w:val="mk-MK"/>
        </w:rPr>
      </w:pPr>
      <w:r>
        <w:rPr>
          <w:rFonts w:asciiTheme="minorHAnsi" w:hAnsiTheme="minorHAnsi"/>
          <w:lang w:val="mk-MK"/>
        </w:rPr>
        <w:tab/>
      </w:r>
      <w:r w:rsidRPr="00E14590">
        <w:rPr>
          <w:rFonts w:ascii="Arial" w:hAnsi="Arial" w:cs="Arial"/>
          <w:lang w:val="mk-MK"/>
        </w:rPr>
        <w:t xml:space="preserve">Со </w:t>
      </w:r>
      <w:r>
        <w:rPr>
          <w:rFonts w:ascii="Arial" w:hAnsi="Arial" w:cs="Arial"/>
          <w:lang w:val="mk-MK"/>
        </w:rPr>
        <w:t xml:space="preserve">пожарот  во манастирот 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Св. Јован Бигорски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се нанесе непроценлива штета на културното наследство на нашата земја. Според информациите од медиумите во пожарот изгореле дел од конаците, двете трпезарии, библиотеката како и дел од недвижното културно наследство.</w:t>
      </w:r>
    </w:p>
    <w:p w:rsidR="00E14590" w:rsidRDefault="00E14590" w:rsidP="00E14590">
      <w:pPr>
        <w:jc w:val="both"/>
        <w:rPr>
          <w:rFonts w:ascii="Arial" w:hAnsi="Arial" w:cs="Arial"/>
          <w:lang w:val="mk-MK"/>
        </w:rPr>
      </w:pPr>
    </w:p>
    <w:p w:rsidR="00E14590" w:rsidRDefault="00E14590" w:rsidP="00E1459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Моето прашање гласи</w:t>
      </w:r>
      <w:r>
        <w:rPr>
          <w:rFonts w:ascii="Arial" w:hAnsi="Arial" w:cs="Arial"/>
          <w:lang w:val="en-US"/>
        </w:rPr>
        <w:t>:</w:t>
      </w:r>
    </w:p>
    <w:p w:rsidR="00E14590" w:rsidRDefault="00E14590" w:rsidP="00E14590">
      <w:pPr>
        <w:jc w:val="both"/>
        <w:rPr>
          <w:rFonts w:ascii="Arial" w:hAnsi="Arial" w:cs="Arial"/>
          <w:lang w:val="mk-MK"/>
        </w:rPr>
      </w:pPr>
    </w:p>
    <w:p w:rsidR="00E14590" w:rsidRDefault="00E14590" w:rsidP="00E1459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Овој манастир е прогласен за културно наследство, според Законот за заштита на културното наследство е пропишан режим за заштита ревалоризираното наследство. Со оглед дека се најавува обнова на изгорените објекти дали за истите има изготвено аналитичка, фото и техничка документација врз основа на која би се извршила реконструкција и ревитализација на истите? Дали во целост е почитуван пропишаниот режим кој ја вршел контролата и дали е постапувано според пропишаните мерки за заштита? </w:t>
      </w:r>
    </w:p>
    <w:p w:rsidR="00E14590" w:rsidRDefault="00E14590" w:rsidP="00E1459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Колку од евидентираните икони во целост или делумно се уништени во пожарот? Колку од библиотечното културно наследство (доколку има евиденција), и друго културно наследство, вклучително и резба од трпезариите</w:t>
      </w:r>
      <w:r w:rsidR="005A13F0">
        <w:rPr>
          <w:rFonts w:ascii="Arial" w:hAnsi="Arial" w:cs="Arial"/>
          <w:lang w:val="mk-MK"/>
        </w:rPr>
        <w:t xml:space="preserve"> неповратно се уништени од огнената стихија?</w:t>
      </w:r>
    </w:p>
    <w:p w:rsidR="000D1BC0" w:rsidRDefault="000D1BC0" w:rsidP="00E14590">
      <w:pPr>
        <w:jc w:val="both"/>
        <w:rPr>
          <w:rFonts w:ascii="Arial" w:hAnsi="Arial" w:cs="Arial"/>
          <w:lang w:val="mk-MK"/>
        </w:rPr>
      </w:pPr>
    </w:p>
    <w:p w:rsidR="000D1BC0" w:rsidRDefault="000D1BC0" w:rsidP="00E14590">
      <w:pPr>
        <w:jc w:val="both"/>
        <w:rPr>
          <w:rFonts w:ascii="Arial" w:hAnsi="Arial" w:cs="Arial"/>
          <w:lang w:val="mk-MK"/>
        </w:rPr>
      </w:pPr>
    </w:p>
    <w:p w:rsidR="000D1BC0" w:rsidRPr="000D1BC0" w:rsidRDefault="000D1BC0" w:rsidP="00E1459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ab/>
        <w:t>Прашањето го упатувам до министерот за култура.</w:t>
      </w:r>
      <w:r>
        <w:rPr>
          <w:rFonts w:ascii="Arial" w:hAnsi="Arial" w:cs="Arial"/>
          <w:lang w:val="en-US"/>
        </w:rPr>
        <w:t xml:space="preserve"> </w:t>
      </w:r>
    </w:p>
    <w:sectPr w:rsidR="000D1BC0" w:rsidRPr="000D1BC0" w:rsidSect="00D14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4590"/>
    <w:rsid w:val="000D1BC0"/>
    <w:rsid w:val="005A13F0"/>
    <w:rsid w:val="00651492"/>
    <w:rsid w:val="00D14D61"/>
    <w:rsid w:val="00E1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9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14590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590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cp:lastPrinted>2009-10-13T06:33:00Z</cp:lastPrinted>
  <dcterms:created xsi:type="dcterms:W3CDTF">2009-10-13T06:17:00Z</dcterms:created>
  <dcterms:modified xsi:type="dcterms:W3CDTF">2009-10-13T06:39:00Z</dcterms:modified>
</cp:coreProperties>
</file>