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E32" w:rsidRPr="007D0163" w:rsidRDefault="000B0E32" w:rsidP="000B0E32">
      <w:pPr>
        <w:spacing w:line="280" w:lineRule="auto"/>
        <w:jc w:val="center"/>
        <w:rPr>
          <w:rFonts w:ascii="Times New Roman" w:hAnsi="Times New Roman" w:cs="Times New Roman"/>
          <w:b/>
          <w:sz w:val="24"/>
          <w:szCs w:val="24"/>
          <w:lang w:val="sq-AL"/>
        </w:rPr>
      </w:pPr>
      <w:bookmarkStart w:id="0" w:name="_GoBack"/>
      <w:bookmarkEnd w:id="0"/>
      <w:r w:rsidRPr="007D0163">
        <w:rPr>
          <w:rFonts w:ascii="Times New Roman" w:hAnsi="Times New Roman" w:cs="Times New Roman"/>
          <w:b/>
          <w:sz w:val="24"/>
          <w:szCs w:val="24"/>
          <w:lang w:val="sq-AL"/>
        </w:rPr>
        <w:t xml:space="preserve">Parlamenti Evropian – Ballkani Perëndimor  </w:t>
      </w:r>
    </w:p>
    <w:p w:rsidR="000B0E32" w:rsidRPr="007D0163" w:rsidRDefault="000B0E32" w:rsidP="000B0E32">
      <w:pPr>
        <w:spacing w:line="280" w:lineRule="auto"/>
        <w:jc w:val="center"/>
        <w:rPr>
          <w:rFonts w:ascii="Times New Roman" w:hAnsi="Times New Roman" w:cs="Times New Roman"/>
          <w:b/>
          <w:sz w:val="24"/>
          <w:szCs w:val="24"/>
          <w:lang w:val="sq-AL"/>
        </w:rPr>
      </w:pPr>
      <w:r w:rsidRPr="007D0163">
        <w:rPr>
          <w:rFonts w:ascii="Times New Roman" w:hAnsi="Times New Roman" w:cs="Times New Roman"/>
          <w:b/>
          <w:sz w:val="24"/>
          <w:szCs w:val="24"/>
          <w:lang w:val="sq-AL"/>
        </w:rPr>
        <w:t xml:space="preserve">Samiti i kryetarëve të parlamenteve  </w:t>
      </w:r>
    </w:p>
    <w:p w:rsidR="000B0E32" w:rsidRPr="007D0163" w:rsidRDefault="000B0E32" w:rsidP="000B0E32">
      <w:pPr>
        <w:jc w:val="center"/>
        <w:rPr>
          <w:rFonts w:ascii="Times New Roman" w:hAnsi="Times New Roman" w:cs="Times New Roman"/>
          <w:b/>
          <w:sz w:val="24"/>
          <w:szCs w:val="24"/>
          <w:lang w:val="sq-AL"/>
        </w:rPr>
      </w:pPr>
    </w:p>
    <w:p w:rsidR="000B0E32" w:rsidRPr="007D0163" w:rsidRDefault="000B0E32" w:rsidP="000B0E32">
      <w:pPr>
        <w:jc w:val="center"/>
        <w:rPr>
          <w:rFonts w:ascii="Times New Roman" w:hAnsi="Times New Roman" w:cs="Times New Roman"/>
          <w:b/>
          <w:sz w:val="24"/>
          <w:szCs w:val="24"/>
          <w:lang w:val="sq-AL"/>
        </w:rPr>
      </w:pPr>
      <w:r w:rsidRPr="007D0163">
        <w:rPr>
          <w:rFonts w:ascii="Times New Roman" w:hAnsi="Times New Roman" w:cs="Times New Roman"/>
          <w:b/>
          <w:sz w:val="24"/>
          <w:szCs w:val="24"/>
          <w:lang w:val="sq-AL"/>
        </w:rPr>
        <w:t>Bruksel, 28 janar 2020</w:t>
      </w:r>
    </w:p>
    <w:p w:rsidR="00825CA6" w:rsidRPr="007D0163" w:rsidRDefault="00825CA6" w:rsidP="00825CA6">
      <w:pPr>
        <w:jc w:val="center"/>
        <w:rPr>
          <w:rFonts w:ascii="Times New Roman" w:hAnsi="Times New Roman" w:cs="Times New Roman"/>
          <w:b/>
          <w:sz w:val="24"/>
          <w:szCs w:val="24"/>
          <w:lang w:val="sq-AL"/>
        </w:rPr>
      </w:pPr>
    </w:p>
    <w:p w:rsidR="00825CA6" w:rsidRPr="007D0163" w:rsidRDefault="00825CA6" w:rsidP="00825CA6">
      <w:pPr>
        <w:jc w:val="center"/>
        <w:rPr>
          <w:rFonts w:ascii="Times New Roman" w:hAnsi="Times New Roman" w:cs="Times New Roman"/>
          <w:b/>
          <w:sz w:val="24"/>
          <w:szCs w:val="24"/>
          <w:lang w:val="sq-AL"/>
        </w:rPr>
      </w:pPr>
      <w:r w:rsidRPr="007D0163">
        <w:rPr>
          <w:rFonts w:ascii="Times New Roman" w:hAnsi="Times New Roman" w:cs="Times New Roman"/>
          <w:b/>
          <w:sz w:val="24"/>
          <w:szCs w:val="24"/>
          <w:lang w:val="sq-AL"/>
        </w:rPr>
        <w:t xml:space="preserve">DEKLARATA E PËRBASHKËT </w:t>
      </w:r>
    </w:p>
    <w:p w:rsidR="00825CA6" w:rsidRPr="007D0163" w:rsidRDefault="00825CA6" w:rsidP="00825CA6">
      <w:pPr>
        <w:jc w:val="center"/>
        <w:rPr>
          <w:rFonts w:ascii="Times New Roman" w:hAnsi="Times New Roman" w:cs="Times New Roman"/>
          <w:b/>
          <w:sz w:val="24"/>
          <w:szCs w:val="24"/>
          <w:lang w:val="sq-AL"/>
        </w:rPr>
      </w:pPr>
    </w:p>
    <w:p w:rsidR="00825CA6" w:rsidRPr="007D0163" w:rsidRDefault="00825CA6" w:rsidP="00825CA6">
      <w:pPr>
        <w:spacing w:line="280" w:lineRule="auto"/>
        <w:jc w:val="center"/>
        <w:rPr>
          <w:rFonts w:ascii="Times New Roman" w:hAnsi="Times New Roman" w:cs="Times New Roman"/>
          <w:b/>
          <w:sz w:val="24"/>
          <w:szCs w:val="24"/>
          <w:lang w:val="sq-AL"/>
        </w:rPr>
      </w:pPr>
      <w:r w:rsidRPr="007D0163">
        <w:rPr>
          <w:rFonts w:ascii="Times New Roman" w:hAnsi="Times New Roman" w:cs="Times New Roman"/>
          <w:b/>
          <w:sz w:val="24"/>
          <w:szCs w:val="24"/>
          <w:lang w:val="sq-AL"/>
        </w:rPr>
        <w:t xml:space="preserve">Ne, Kryetarët e parlamenteve të Ballkanit Perëndimor, </w:t>
      </w:r>
    </w:p>
    <w:p w:rsidR="00825CA6" w:rsidRPr="007D0163" w:rsidRDefault="00825CA6" w:rsidP="00825CA6">
      <w:pPr>
        <w:jc w:val="center"/>
        <w:rPr>
          <w:rFonts w:ascii="Times New Roman" w:hAnsi="Times New Roman" w:cs="Times New Roman"/>
          <w:b/>
          <w:sz w:val="24"/>
          <w:szCs w:val="24"/>
          <w:lang w:val="sq-AL"/>
        </w:rPr>
      </w:pPr>
    </w:p>
    <w:p w:rsidR="00825CA6" w:rsidRPr="007D0163" w:rsidRDefault="00825CA6" w:rsidP="00825CA6">
      <w:pPr>
        <w:spacing w:line="280" w:lineRule="auto"/>
        <w:jc w:val="center"/>
        <w:rPr>
          <w:rFonts w:ascii="Times New Roman" w:hAnsi="Times New Roman" w:cs="Times New Roman"/>
          <w:b/>
          <w:sz w:val="24"/>
          <w:szCs w:val="24"/>
          <w:lang w:val="sq-AL"/>
        </w:rPr>
      </w:pPr>
      <w:r w:rsidRPr="007D0163">
        <w:rPr>
          <w:rFonts w:ascii="Times New Roman" w:hAnsi="Times New Roman" w:cs="Times New Roman"/>
          <w:b/>
          <w:sz w:val="24"/>
          <w:szCs w:val="24"/>
          <w:lang w:val="sq-AL"/>
        </w:rPr>
        <w:t xml:space="preserve">bashkë me Kryetarin e Parlamentit të Evropës </w:t>
      </w:r>
    </w:p>
    <w:p w:rsidR="00825CA6" w:rsidRPr="007D0163" w:rsidRDefault="00825CA6" w:rsidP="00825CA6">
      <w:pPr>
        <w:jc w:val="center"/>
        <w:rPr>
          <w:rFonts w:ascii="Times New Roman" w:hAnsi="Times New Roman" w:cs="Times New Roman"/>
          <w:b/>
          <w:sz w:val="24"/>
          <w:szCs w:val="24"/>
          <w:lang w:val="sq-AL"/>
        </w:rPr>
      </w:pPr>
    </w:p>
    <w:p w:rsidR="00825CA6" w:rsidRPr="007D0163" w:rsidRDefault="00825CA6" w:rsidP="00825CA6">
      <w:pPr>
        <w:spacing w:line="280" w:lineRule="auto"/>
        <w:jc w:val="center"/>
        <w:rPr>
          <w:rFonts w:ascii="Times New Roman" w:hAnsi="Times New Roman" w:cs="Times New Roman"/>
          <w:b/>
          <w:sz w:val="24"/>
          <w:szCs w:val="24"/>
          <w:lang w:val="sq-AL"/>
        </w:rPr>
      </w:pPr>
      <w:r w:rsidRPr="007D0163">
        <w:rPr>
          <w:rFonts w:ascii="Times New Roman" w:hAnsi="Times New Roman" w:cs="Times New Roman"/>
          <w:b/>
          <w:sz w:val="24"/>
          <w:szCs w:val="24"/>
          <w:lang w:val="sq-AL"/>
        </w:rPr>
        <w:t xml:space="preserve">dhe Kryetarin e Parlamentit të Kroacisë, si përfaqësues i Kryesimit të Kroacisë me Këshillin e BE-së, </w:t>
      </w:r>
    </w:p>
    <w:p w:rsidR="00825CA6" w:rsidRPr="007D0163" w:rsidRDefault="00825CA6" w:rsidP="00825CA6">
      <w:pPr>
        <w:pStyle w:val="ListParagraph"/>
        <w:numPr>
          <w:ilvl w:val="0"/>
          <w:numId w:val="1"/>
        </w:numPr>
        <w:rPr>
          <w:lang w:val="sq-AL"/>
        </w:rPr>
      </w:pPr>
      <w:r w:rsidRPr="007D0163">
        <w:rPr>
          <w:lang w:val="sq-AL"/>
        </w:rPr>
        <w:t xml:space="preserve">E vërtetojmë rolin kryesor të parlamenteve në avancimin e agjendës reformuese për BE-në dhe përmbushjen e aspiratave evropiane të njerëzve nga Ballkani Perëndimor; </w:t>
      </w:r>
    </w:p>
    <w:p w:rsidR="00825CA6" w:rsidRPr="007D0163" w:rsidRDefault="00825CA6" w:rsidP="00825CA6">
      <w:pPr>
        <w:ind w:left="360"/>
        <w:rPr>
          <w:rFonts w:ascii="Times New Roman" w:hAnsi="Times New Roman" w:cs="Times New Roman"/>
          <w:sz w:val="24"/>
          <w:szCs w:val="24"/>
          <w:lang w:val="sq-AL"/>
        </w:rPr>
      </w:pPr>
    </w:p>
    <w:p w:rsidR="00825CA6" w:rsidRPr="007D0163" w:rsidRDefault="00825CA6" w:rsidP="00825CA6">
      <w:pPr>
        <w:pStyle w:val="ListParagraph"/>
        <w:numPr>
          <w:ilvl w:val="0"/>
          <w:numId w:val="1"/>
        </w:numPr>
        <w:rPr>
          <w:lang w:val="sq-AL"/>
        </w:rPr>
      </w:pPr>
      <w:r w:rsidRPr="007D0163">
        <w:rPr>
          <w:lang w:val="sq-AL"/>
        </w:rPr>
        <w:t xml:space="preserve">E thërrasim Këshillin Evropian që të vazhdojë ta mbështesë perspektivën evropiane të Ballkanit Perëndimor në bazë të përmbushjes së kritereve për aderim dhe të japë porosi politike të qartë dhe pozitive për fillimin e negociatave për anëtarësim dhe për dhënien e statusit të kandidatit; </w:t>
      </w:r>
    </w:p>
    <w:p w:rsidR="00825CA6" w:rsidRPr="007D0163" w:rsidRDefault="00825CA6" w:rsidP="00825CA6">
      <w:pPr>
        <w:pStyle w:val="ListParagraph"/>
        <w:rPr>
          <w:lang w:val="sq-AL"/>
        </w:rPr>
      </w:pPr>
    </w:p>
    <w:p w:rsidR="00825CA6" w:rsidRPr="007D0163" w:rsidRDefault="00825CA6" w:rsidP="00825CA6">
      <w:pPr>
        <w:pStyle w:val="ListParagraph"/>
        <w:numPr>
          <w:ilvl w:val="0"/>
          <w:numId w:val="1"/>
        </w:numPr>
        <w:rPr>
          <w:lang w:val="sq-AL"/>
        </w:rPr>
      </w:pPr>
      <w:r w:rsidRPr="007D0163">
        <w:rPr>
          <w:lang w:val="sq-AL"/>
        </w:rPr>
        <w:t xml:space="preserve">Konsiderojmë se Samiti në Zagreb mund të ketë rol kryesor në kthimin e kredibilitetit të politikës për zgjerim dhe në dhënien e nxitjes së re, efektive të procesit përmes konkluzioneve konkrete të cilat do ta çojnë rajonin më afër BE-së dhe do ta sigurojnë qëndrueshmërinë e perspektivës evropiane të Ballkanit Perëndimor;  </w:t>
      </w:r>
    </w:p>
    <w:p w:rsidR="00825CA6" w:rsidRPr="007D0163" w:rsidRDefault="00825CA6" w:rsidP="00825CA6">
      <w:pPr>
        <w:ind w:left="360"/>
        <w:rPr>
          <w:rFonts w:ascii="Times New Roman" w:hAnsi="Times New Roman" w:cs="Times New Roman"/>
          <w:sz w:val="24"/>
          <w:szCs w:val="24"/>
          <w:lang w:val="sq-AL"/>
        </w:rPr>
      </w:pPr>
    </w:p>
    <w:p w:rsidR="00825CA6" w:rsidRPr="007D0163" w:rsidRDefault="00825CA6" w:rsidP="00825CA6">
      <w:pPr>
        <w:pStyle w:val="ListParagraph"/>
        <w:numPr>
          <w:ilvl w:val="0"/>
          <w:numId w:val="1"/>
        </w:numPr>
        <w:rPr>
          <w:lang w:val="sq-AL"/>
        </w:rPr>
      </w:pPr>
      <w:r w:rsidRPr="007D0163">
        <w:rPr>
          <w:lang w:val="sq-AL"/>
        </w:rPr>
        <w:t xml:space="preserve">E vërtetojmë përkushtimin e plotë të parlamenteve të vendeve tona për të marrë pjesë në vështrimin e "qasjes së përtëritur" të zgjerimit me qëllim që procesi të bëhet më demokratik, më transparent dhe më të afërt me qytetarët dhe shoqërinë civile; vërtetojmë se sundimi i së drejtës është - dhe duhet të mbetet gur themel i procesit të aderimit;   </w:t>
      </w:r>
    </w:p>
    <w:p w:rsidR="00825CA6" w:rsidRPr="007D0163" w:rsidRDefault="00825CA6" w:rsidP="00825CA6">
      <w:pPr>
        <w:pStyle w:val="ListParagraph"/>
        <w:rPr>
          <w:lang w:val="sq-AL"/>
        </w:rPr>
      </w:pPr>
    </w:p>
    <w:p w:rsidR="00825CA6" w:rsidRPr="007D0163" w:rsidRDefault="00825CA6" w:rsidP="00825CA6">
      <w:pPr>
        <w:pStyle w:val="ListParagraph"/>
        <w:numPr>
          <w:ilvl w:val="0"/>
          <w:numId w:val="1"/>
        </w:numPr>
        <w:rPr>
          <w:lang w:val="sq-AL"/>
        </w:rPr>
      </w:pPr>
      <w:r w:rsidRPr="007D0163">
        <w:rPr>
          <w:lang w:val="sq-AL"/>
        </w:rPr>
        <w:t xml:space="preserve">Besojmë fuqishëm se zgjerimi i Bashkimit Evropian do të jetë i dobishëm për njerëzit e Ballkanit Perëndimor dhe për njerëzit e vendeve-anëtare të BE-së dhe mund të shpijë në pajtim në rajon, gjë që është shumë e nevojshme; </w:t>
      </w:r>
    </w:p>
    <w:p w:rsidR="00825CA6" w:rsidRPr="007D0163" w:rsidRDefault="00825CA6" w:rsidP="00825CA6">
      <w:pPr>
        <w:pStyle w:val="ListParagraph"/>
        <w:rPr>
          <w:lang w:val="sq-AL"/>
        </w:rPr>
      </w:pPr>
    </w:p>
    <w:p w:rsidR="00825CA6" w:rsidRPr="007D0163" w:rsidRDefault="00825CA6" w:rsidP="00825CA6">
      <w:pPr>
        <w:pStyle w:val="ListParagraph"/>
        <w:numPr>
          <w:ilvl w:val="0"/>
          <w:numId w:val="1"/>
        </w:numPr>
        <w:rPr>
          <w:lang w:val="sq-AL"/>
        </w:rPr>
      </w:pPr>
      <w:r w:rsidRPr="007D0163">
        <w:rPr>
          <w:lang w:val="sq-AL"/>
        </w:rPr>
        <w:lastRenderedPageBreak/>
        <w:t xml:space="preserve">Konsiderojmë se, meqë përgatitjet për Konferencën për ardhmërinë e Evropës shënojnë intensitet, gjashtë shtetet e Ballkanit Perëndimor duhet të jenë tërësisht të lidhura me punën e konferencës; </w:t>
      </w:r>
    </w:p>
    <w:p w:rsidR="00825CA6" w:rsidRPr="007D0163" w:rsidRDefault="00825CA6" w:rsidP="00825CA6">
      <w:pPr>
        <w:pStyle w:val="ListParagraph"/>
        <w:rPr>
          <w:color w:val="FF0000"/>
          <w:lang w:val="sq-AL"/>
        </w:rPr>
      </w:pPr>
    </w:p>
    <w:p w:rsidR="00825CA6" w:rsidRPr="007D0163" w:rsidRDefault="00825CA6" w:rsidP="00825CA6">
      <w:pPr>
        <w:pStyle w:val="ListParagraph"/>
        <w:numPr>
          <w:ilvl w:val="0"/>
          <w:numId w:val="1"/>
        </w:numPr>
        <w:rPr>
          <w:lang w:val="sq-AL"/>
        </w:rPr>
      </w:pPr>
      <w:r w:rsidRPr="007D0163">
        <w:rPr>
          <w:lang w:val="sq-AL"/>
        </w:rPr>
        <w:t>Ne jemi plotësisht të përkushtuar për të punuar së bashku për të përforcuar demokracisë parlamentare dhe dimensionin parlamentar të procesit të zgjerimit, si dhe për të thelluar kulturën parlamentare të bazuar në ndërtimin e konsensusit përmes dialogut të mirëkuptimit, të hapur, gjithëpërfshirës dhe jokonfrontues; të udhëhequr nga interesi për paqen afatgjate; e theksojmë rëndësinë e programeve për mbështetjen parlamentare dhe për ndërtimin e kapaciteteve të zbatuara në nivelin lokal dhe rajonal dhe të mbështetura nga Parlamenti Evropian;</w:t>
      </w:r>
    </w:p>
    <w:p w:rsidR="00825CA6" w:rsidRPr="007D0163" w:rsidRDefault="00825CA6" w:rsidP="00825CA6">
      <w:pPr>
        <w:rPr>
          <w:rFonts w:ascii="Times New Roman" w:hAnsi="Times New Roman" w:cs="Times New Roman"/>
          <w:sz w:val="24"/>
          <w:szCs w:val="24"/>
          <w:lang w:val="sq-AL"/>
        </w:rPr>
      </w:pPr>
    </w:p>
    <w:p w:rsidR="00825CA6" w:rsidRPr="007D0163" w:rsidRDefault="00825CA6" w:rsidP="00825CA6">
      <w:pPr>
        <w:pStyle w:val="ListParagraph"/>
        <w:numPr>
          <w:ilvl w:val="0"/>
          <w:numId w:val="1"/>
        </w:numPr>
        <w:rPr>
          <w:lang w:val="sq-AL"/>
        </w:rPr>
      </w:pPr>
      <w:r w:rsidRPr="007D0163">
        <w:rPr>
          <w:lang w:val="sq-AL"/>
        </w:rPr>
        <w:t xml:space="preserve">Ne besojmë se përforcimi i parlamenteve është një pjesë thelbësore e procesit të zgjerimit sepse vetëm parlamentet e forta dhe efikase me një kulturë të fortë të dialogut gjithëpërfshirës dhe ndërtimin e konsensusit mund të jenë shtytës real dhe efikas të reformave. </w:t>
      </w:r>
    </w:p>
    <w:p w:rsidR="00825CA6" w:rsidRPr="007D0163" w:rsidRDefault="00825CA6" w:rsidP="00825CA6">
      <w:pPr>
        <w:rPr>
          <w:rFonts w:ascii="Times New Roman" w:hAnsi="Times New Roman" w:cs="Times New Roman"/>
          <w:sz w:val="24"/>
          <w:szCs w:val="24"/>
          <w:lang w:val="sq-AL"/>
        </w:rPr>
      </w:pPr>
    </w:p>
    <w:p w:rsidR="00825CA6" w:rsidRPr="007D0163" w:rsidRDefault="00825CA6" w:rsidP="00825CA6">
      <w:pPr>
        <w:rPr>
          <w:rFonts w:ascii="Times New Roman" w:hAnsi="Times New Roman" w:cs="Times New Roman"/>
          <w:sz w:val="24"/>
          <w:szCs w:val="24"/>
          <w:lang w:val="sq-AL"/>
        </w:rPr>
      </w:pPr>
      <w:r w:rsidRPr="007D0163">
        <w:rPr>
          <w:rFonts w:ascii="Times New Roman" w:hAnsi="Times New Roman" w:cs="Times New Roman"/>
          <w:sz w:val="24"/>
          <w:szCs w:val="24"/>
          <w:lang w:val="sq-AL"/>
        </w:rPr>
        <w:t xml:space="preserve">Më në fund, ne, kryetarët e parlamenteve të gjashtë vendeve të Ballkanit Perëndimor, me mbështetjen e plotë të Kryetarit të Parlamentit Evropian dhe Kryetarit të Parlamentit të Kroacisë, si përfaqësues i Kryesimit Kroat me Këshillin e BE-së, zotohemi t'i udhëheqim parlamentet tona përkatëse në këtë rrugë dhe të ndihmojmë në krijimin e një momenti të ri politik në procesin e zgjerimit që i plotëson pritjet e të gjithë qytetarëve tanë. </w:t>
      </w:r>
    </w:p>
    <w:p w:rsidR="00825CA6" w:rsidRPr="007D0163" w:rsidRDefault="00825CA6" w:rsidP="00825CA6">
      <w:pPr>
        <w:rPr>
          <w:rFonts w:ascii="Times New Roman" w:hAnsi="Times New Roman" w:cs="Times New Roman"/>
          <w:sz w:val="24"/>
          <w:szCs w:val="24"/>
          <w:lang w:val="sq-AL"/>
        </w:rPr>
      </w:pPr>
    </w:p>
    <w:p w:rsidR="00825CA6" w:rsidRPr="007D0163" w:rsidRDefault="00825CA6" w:rsidP="00825CA6">
      <w:pPr>
        <w:rPr>
          <w:rFonts w:ascii="Times New Roman" w:hAnsi="Times New Roman" w:cs="Times New Roman"/>
          <w:sz w:val="24"/>
          <w:szCs w:val="24"/>
          <w:lang w:val="sq-AL"/>
        </w:rPr>
      </w:pPr>
    </w:p>
    <w:p w:rsidR="00825CA6" w:rsidRPr="007D0163" w:rsidRDefault="00825CA6" w:rsidP="00825CA6">
      <w:pPr>
        <w:rPr>
          <w:rFonts w:ascii="Times New Roman" w:hAnsi="Times New Roman" w:cs="Times New Roman"/>
          <w:b/>
          <w:sz w:val="24"/>
          <w:szCs w:val="24"/>
          <w:lang w:val="sq-AL"/>
        </w:rPr>
      </w:pPr>
      <w:r w:rsidRPr="007D0163">
        <w:rPr>
          <w:rFonts w:ascii="Times New Roman" w:hAnsi="Times New Roman" w:cs="Times New Roman"/>
          <w:b/>
          <w:sz w:val="24"/>
          <w:szCs w:val="24"/>
          <w:lang w:val="sq-AL"/>
        </w:rPr>
        <w:t>David Marija Sasoli</w:t>
      </w:r>
    </w:p>
    <w:p w:rsidR="00825CA6" w:rsidRPr="007D0163" w:rsidRDefault="00825CA6" w:rsidP="00825CA6">
      <w:pPr>
        <w:rPr>
          <w:rFonts w:ascii="Times New Roman" w:hAnsi="Times New Roman" w:cs="Times New Roman"/>
          <w:sz w:val="24"/>
          <w:szCs w:val="24"/>
          <w:lang w:val="sq-AL"/>
        </w:rPr>
      </w:pPr>
      <w:r w:rsidRPr="007D0163">
        <w:rPr>
          <w:rFonts w:ascii="Times New Roman" w:hAnsi="Times New Roman" w:cs="Times New Roman"/>
          <w:sz w:val="24"/>
          <w:szCs w:val="24"/>
          <w:lang w:val="sq-AL"/>
        </w:rPr>
        <w:t>Kryetar i Parlamentit Evropian</w:t>
      </w:r>
    </w:p>
    <w:p w:rsidR="00825CA6" w:rsidRPr="007D0163" w:rsidRDefault="00825CA6" w:rsidP="00825CA6">
      <w:pPr>
        <w:rPr>
          <w:rFonts w:ascii="Times New Roman" w:hAnsi="Times New Roman" w:cs="Times New Roman"/>
          <w:sz w:val="24"/>
          <w:szCs w:val="24"/>
          <w:lang w:val="sq-AL"/>
        </w:rPr>
      </w:pPr>
    </w:p>
    <w:p w:rsidR="00825CA6" w:rsidRPr="007D0163" w:rsidRDefault="00825CA6" w:rsidP="00825CA6">
      <w:pPr>
        <w:rPr>
          <w:rStyle w:val="Strong"/>
          <w:rFonts w:ascii="Times New Roman" w:hAnsi="Times New Roman" w:cs="Times New Roman"/>
          <w:color w:val="000000"/>
          <w:sz w:val="24"/>
          <w:szCs w:val="24"/>
          <w:lang w:val="sq-AL"/>
        </w:rPr>
      </w:pPr>
      <w:r w:rsidRPr="007D0163">
        <w:rPr>
          <w:rStyle w:val="Strong"/>
          <w:rFonts w:ascii="Times New Roman" w:hAnsi="Times New Roman" w:cs="Times New Roman"/>
          <w:color w:val="000000"/>
          <w:sz w:val="24"/>
          <w:szCs w:val="24"/>
          <w:lang w:val="sq-AL"/>
        </w:rPr>
        <w:t>Gordan Jandrokoviq</w:t>
      </w:r>
    </w:p>
    <w:p w:rsidR="00825CA6" w:rsidRPr="007D0163" w:rsidRDefault="00825CA6" w:rsidP="00825CA6">
      <w:pPr>
        <w:rPr>
          <w:rStyle w:val="Strong"/>
          <w:rFonts w:ascii="Times New Roman" w:hAnsi="Times New Roman" w:cs="Times New Roman"/>
          <w:b w:val="0"/>
          <w:color w:val="000000"/>
          <w:sz w:val="24"/>
          <w:szCs w:val="24"/>
          <w:lang w:val="sq-AL"/>
        </w:rPr>
      </w:pPr>
      <w:r w:rsidRPr="007D0163">
        <w:rPr>
          <w:rStyle w:val="Strong"/>
          <w:rFonts w:ascii="Times New Roman" w:hAnsi="Times New Roman" w:cs="Times New Roman"/>
          <w:color w:val="000000"/>
          <w:sz w:val="24"/>
          <w:szCs w:val="24"/>
          <w:lang w:val="sq-AL"/>
        </w:rPr>
        <w:t>Kryetar i Parlamentit të Kroacisë</w:t>
      </w:r>
    </w:p>
    <w:p w:rsidR="00825CA6" w:rsidRPr="007D0163" w:rsidRDefault="00825CA6" w:rsidP="00825CA6">
      <w:pPr>
        <w:rPr>
          <w:rStyle w:val="Strong"/>
          <w:rFonts w:ascii="Times New Roman" w:hAnsi="Times New Roman" w:cs="Times New Roman"/>
          <w:color w:val="000000"/>
          <w:sz w:val="24"/>
          <w:szCs w:val="24"/>
          <w:lang w:val="sq-AL"/>
        </w:rPr>
      </w:pPr>
    </w:p>
    <w:p w:rsidR="00825CA6" w:rsidRPr="007D0163" w:rsidRDefault="00825CA6" w:rsidP="00825CA6">
      <w:pPr>
        <w:rPr>
          <w:rStyle w:val="Strong"/>
          <w:rFonts w:ascii="Times New Roman" w:hAnsi="Times New Roman" w:cs="Times New Roman"/>
          <w:color w:val="000000"/>
          <w:sz w:val="24"/>
          <w:szCs w:val="24"/>
          <w:lang w:val="sq-AL"/>
        </w:rPr>
      </w:pPr>
      <w:r w:rsidRPr="007D0163">
        <w:rPr>
          <w:rFonts w:ascii="Times New Roman" w:hAnsi="Times New Roman" w:cs="Times New Roman"/>
          <w:b/>
          <w:bCs/>
          <w:color w:val="000000"/>
          <w:sz w:val="24"/>
          <w:szCs w:val="24"/>
          <w:lang w:val="sq-AL"/>
        </w:rPr>
        <w:t>Gramoz Ruçi</w:t>
      </w:r>
    </w:p>
    <w:p w:rsidR="00825CA6" w:rsidRPr="007D0163" w:rsidRDefault="00825CA6" w:rsidP="00825CA6">
      <w:pPr>
        <w:rPr>
          <w:rFonts w:ascii="Times New Roman" w:hAnsi="Times New Roman" w:cs="Times New Roman"/>
          <w:color w:val="000000"/>
          <w:sz w:val="24"/>
          <w:szCs w:val="24"/>
          <w:lang w:val="sq-AL"/>
        </w:rPr>
      </w:pPr>
      <w:r w:rsidRPr="007D0163">
        <w:rPr>
          <w:rFonts w:ascii="Times New Roman" w:hAnsi="Times New Roman" w:cs="Times New Roman"/>
          <w:color w:val="000000"/>
          <w:sz w:val="24"/>
          <w:szCs w:val="24"/>
          <w:lang w:val="sq-AL"/>
        </w:rPr>
        <w:t>Kryetar i Parlamentit të Republikës së Shqipërisë</w:t>
      </w:r>
    </w:p>
    <w:p w:rsidR="00825CA6" w:rsidRPr="007D0163" w:rsidRDefault="00825CA6" w:rsidP="00825CA6">
      <w:pPr>
        <w:rPr>
          <w:rFonts w:ascii="Times New Roman" w:hAnsi="Times New Roman" w:cs="Times New Roman"/>
          <w:color w:val="000000"/>
          <w:sz w:val="24"/>
          <w:szCs w:val="24"/>
          <w:lang w:val="sq-AL"/>
        </w:rPr>
      </w:pPr>
    </w:p>
    <w:p w:rsidR="00825CA6" w:rsidRPr="007D0163" w:rsidRDefault="00825CA6" w:rsidP="00825CA6">
      <w:pPr>
        <w:rPr>
          <w:rFonts w:ascii="Times New Roman" w:hAnsi="Times New Roman" w:cs="Times New Roman"/>
          <w:color w:val="000000"/>
          <w:sz w:val="24"/>
          <w:szCs w:val="24"/>
          <w:lang w:val="sq-AL"/>
        </w:rPr>
      </w:pPr>
      <w:r w:rsidRPr="007D0163">
        <w:rPr>
          <w:rFonts w:ascii="Times New Roman" w:hAnsi="Times New Roman" w:cs="Times New Roman"/>
          <w:b/>
          <w:bCs/>
          <w:color w:val="000000"/>
          <w:sz w:val="24"/>
          <w:szCs w:val="24"/>
          <w:lang w:val="sq-AL"/>
        </w:rPr>
        <w:t>Denis Zvizdiq</w:t>
      </w:r>
    </w:p>
    <w:p w:rsidR="00825CA6" w:rsidRPr="007D0163" w:rsidRDefault="00825CA6" w:rsidP="00825CA6">
      <w:pPr>
        <w:rPr>
          <w:rFonts w:ascii="Times New Roman" w:hAnsi="Times New Roman" w:cs="Times New Roman"/>
          <w:color w:val="000000"/>
          <w:sz w:val="24"/>
          <w:szCs w:val="24"/>
          <w:lang w:val="sq-AL"/>
        </w:rPr>
      </w:pPr>
      <w:r w:rsidRPr="007D0163">
        <w:rPr>
          <w:rFonts w:ascii="Times New Roman" w:hAnsi="Times New Roman" w:cs="Times New Roman"/>
          <w:color w:val="000000"/>
          <w:sz w:val="24"/>
          <w:szCs w:val="24"/>
          <w:lang w:val="sq-AL"/>
        </w:rPr>
        <w:t>Kryesues i Dhomës Përfaqësuese, Kuvendi Parlamentar i Bosnjë e Hercegovinës</w:t>
      </w:r>
    </w:p>
    <w:p w:rsidR="00825CA6" w:rsidRPr="007D0163" w:rsidRDefault="00825CA6" w:rsidP="00825CA6">
      <w:pPr>
        <w:rPr>
          <w:rFonts w:ascii="Times New Roman" w:hAnsi="Times New Roman" w:cs="Times New Roman"/>
          <w:color w:val="000000"/>
          <w:sz w:val="24"/>
          <w:szCs w:val="24"/>
          <w:lang w:val="sq-AL"/>
        </w:rPr>
      </w:pPr>
    </w:p>
    <w:p w:rsidR="00825CA6" w:rsidRPr="007D0163" w:rsidRDefault="00825CA6" w:rsidP="00825CA6">
      <w:pPr>
        <w:rPr>
          <w:rFonts w:ascii="Times New Roman" w:hAnsi="Times New Roman" w:cs="Times New Roman"/>
          <w:b/>
          <w:bCs/>
          <w:color w:val="000000"/>
          <w:sz w:val="24"/>
          <w:szCs w:val="24"/>
          <w:lang w:val="sq-AL"/>
        </w:rPr>
      </w:pPr>
      <w:r w:rsidRPr="007D0163">
        <w:rPr>
          <w:rFonts w:ascii="Times New Roman" w:hAnsi="Times New Roman" w:cs="Times New Roman"/>
          <w:b/>
          <w:bCs/>
          <w:color w:val="000000"/>
          <w:sz w:val="24"/>
          <w:szCs w:val="24"/>
          <w:lang w:val="sq-AL"/>
        </w:rPr>
        <w:t>Dragan Çoviq</w:t>
      </w:r>
    </w:p>
    <w:p w:rsidR="00825CA6" w:rsidRPr="007D0163" w:rsidRDefault="00825CA6" w:rsidP="00825CA6">
      <w:pPr>
        <w:rPr>
          <w:rFonts w:ascii="Times New Roman" w:hAnsi="Times New Roman" w:cs="Times New Roman"/>
          <w:i/>
          <w:color w:val="000000"/>
          <w:sz w:val="24"/>
          <w:szCs w:val="24"/>
          <w:lang w:val="sq-AL"/>
        </w:rPr>
      </w:pPr>
      <w:r w:rsidRPr="007D0163">
        <w:rPr>
          <w:rFonts w:ascii="Times New Roman" w:hAnsi="Times New Roman" w:cs="Times New Roman"/>
          <w:color w:val="000000"/>
          <w:sz w:val="24"/>
          <w:szCs w:val="24"/>
          <w:lang w:val="sq-AL"/>
        </w:rPr>
        <w:t>Kryesues i Dhomës së Popujve, Kuvendi Parlamentar i Bosnjë e Hercegovinës</w:t>
      </w:r>
    </w:p>
    <w:p w:rsidR="00825CA6" w:rsidRPr="007D0163" w:rsidRDefault="00825CA6" w:rsidP="00825CA6">
      <w:pPr>
        <w:rPr>
          <w:rFonts w:ascii="Times New Roman" w:hAnsi="Times New Roman" w:cs="Times New Roman"/>
          <w:color w:val="000000"/>
          <w:sz w:val="24"/>
          <w:szCs w:val="24"/>
          <w:lang w:val="sq-AL"/>
        </w:rPr>
      </w:pPr>
    </w:p>
    <w:p w:rsidR="00825CA6" w:rsidRPr="007D0163" w:rsidRDefault="00825CA6" w:rsidP="00825CA6">
      <w:pPr>
        <w:rPr>
          <w:rFonts w:ascii="Times New Roman" w:hAnsi="Times New Roman" w:cs="Times New Roman"/>
          <w:color w:val="000000"/>
          <w:sz w:val="24"/>
          <w:szCs w:val="24"/>
          <w:lang w:val="sq-AL"/>
        </w:rPr>
      </w:pPr>
      <w:r w:rsidRPr="007D0163">
        <w:rPr>
          <w:rFonts w:ascii="Times New Roman" w:hAnsi="Times New Roman" w:cs="Times New Roman"/>
          <w:b/>
          <w:bCs/>
          <w:color w:val="000000"/>
          <w:sz w:val="24"/>
          <w:szCs w:val="24"/>
          <w:lang w:val="sq-AL"/>
        </w:rPr>
        <w:t>Glauk Konjuvca</w:t>
      </w:r>
      <w:r w:rsidRPr="007D0163">
        <w:rPr>
          <w:rFonts w:ascii="Times New Roman" w:hAnsi="Times New Roman" w:cs="Times New Roman"/>
          <w:color w:val="000000"/>
          <w:sz w:val="24"/>
          <w:szCs w:val="24"/>
          <w:lang w:val="sq-AL"/>
        </w:rPr>
        <w:t xml:space="preserve"> </w:t>
      </w:r>
    </w:p>
    <w:p w:rsidR="00825CA6" w:rsidRPr="007D0163" w:rsidRDefault="00825CA6" w:rsidP="00825CA6">
      <w:pPr>
        <w:rPr>
          <w:rFonts w:ascii="Times New Roman" w:hAnsi="Times New Roman" w:cs="Times New Roman"/>
          <w:color w:val="000000"/>
          <w:sz w:val="24"/>
          <w:szCs w:val="24"/>
          <w:lang w:val="sq-AL"/>
        </w:rPr>
      </w:pPr>
      <w:r w:rsidRPr="007D0163">
        <w:rPr>
          <w:rFonts w:ascii="Times New Roman" w:hAnsi="Times New Roman" w:cs="Times New Roman"/>
          <w:color w:val="000000"/>
          <w:sz w:val="24"/>
          <w:szCs w:val="24"/>
          <w:lang w:val="sq-AL"/>
        </w:rPr>
        <w:t>Kryetar i Kuvendit të Kosovës</w:t>
      </w:r>
      <w:r w:rsidRPr="007D0163">
        <w:rPr>
          <w:rStyle w:val="FootnoteReference"/>
          <w:rFonts w:ascii="Times New Roman" w:hAnsi="Times New Roman" w:cs="Times New Roman"/>
          <w:color w:val="000000"/>
          <w:sz w:val="24"/>
          <w:szCs w:val="24"/>
          <w:lang w:val="sq-AL"/>
        </w:rPr>
        <w:footnoteReference w:id="1"/>
      </w:r>
    </w:p>
    <w:p w:rsidR="00825CA6" w:rsidRPr="007D0163" w:rsidRDefault="00825CA6" w:rsidP="00825CA6">
      <w:pPr>
        <w:rPr>
          <w:rFonts w:ascii="Times New Roman" w:hAnsi="Times New Roman" w:cs="Times New Roman"/>
          <w:b/>
          <w:bCs/>
          <w:color w:val="000000"/>
          <w:sz w:val="24"/>
          <w:szCs w:val="24"/>
          <w:lang w:val="sq-AL"/>
        </w:rPr>
      </w:pPr>
    </w:p>
    <w:p w:rsidR="00825CA6" w:rsidRPr="007D0163" w:rsidRDefault="00825CA6" w:rsidP="00825CA6">
      <w:pPr>
        <w:rPr>
          <w:rFonts w:ascii="Times New Roman" w:hAnsi="Times New Roman" w:cs="Times New Roman"/>
          <w:color w:val="000000"/>
          <w:sz w:val="24"/>
          <w:szCs w:val="24"/>
          <w:lang w:val="sq-AL"/>
        </w:rPr>
      </w:pPr>
      <w:r w:rsidRPr="007D0163">
        <w:rPr>
          <w:rFonts w:ascii="Times New Roman" w:hAnsi="Times New Roman" w:cs="Times New Roman"/>
          <w:b/>
          <w:bCs/>
          <w:color w:val="000000"/>
          <w:sz w:val="24"/>
          <w:szCs w:val="24"/>
          <w:lang w:val="sq-AL"/>
        </w:rPr>
        <w:t>Ivan Brajoviq</w:t>
      </w:r>
    </w:p>
    <w:p w:rsidR="00825CA6" w:rsidRPr="007D0163" w:rsidRDefault="00825CA6" w:rsidP="00825CA6">
      <w:pPr>
        <w:rPr>
          <w:rFonts w:ascii="Times New Roman" w:hAnsi="Times New Roman" w:cs="Times New Roman"/>
          <w:color w:val="000000"/>
          <w:sz w:val="24"/>
          <w:szCs w:val="24"/>
          <w:lang w:val="sq-AL"/>
        </w:rPr>
      </w:pPr>
      <w:r w:rsidRPr="007D0163">
        <w:rPr>
          <w:rFonts w:ascii="Times New Roman" w:hAnsi="Times New Roman" w:cs="Times New Roman"/>
          <w:color w:val="000000"/>
          <w:sz w:val="24"/>
          <w:szCs w:val="24"/>
          <w:lang w:val="sq-AL"/>
        </w:rPr>
        <w:t>Kryetar i Parlamentit të Malit të Zi</w:t>
      </w:r>
    </w:p>
    <w:p w:rsidR="00825CA6" w:rsidRPr="007D0163" w:rsidRDefault="00825CA6" w:rsidP="00825CA6">
      <w:pPr>
        <w:rPr>
          <w:rFonts w:ascii="Times New Roman" w:hAnsi="Times New Roman" w:cs="Times New Roman"/>
          <w:color w:val="000000"/>
          <w:sz w:val="24"/>
          <w:szCs w:val="24"/>
          <w:lang w:val="sq-AL"/>
        </w:rPr>
      </w:pPr>
    </w:p>
    <w:p w:rsidR="00825CA6" w:rsidRPr="007D0163" w:rsidRDefault="00825CA6" w:rsidP="00825CA6">
      <w:pPr>
        <w:rPr>
          <w:rFonts w:ascii="Times New Roman" w:hAnsi="Times New Roman" w:cs="Times New Roman"/>
          <w:color w:val="000000"/>
          <w:sz w:val="24"/>
          <w:szCs w:val="24"/>
          <w:lang w:val="sq-AL"/>
        </w:rPr>
      </w:pPr>
      <w:r w:rsidRPr="007D0163">
        <w:rPr>
          <w:rFonts w:ascii="Times New Roman" w:hAnsi="Times New Roman" w:cs="Times New Roman"/>
          <w:b/>
          <w:bCs/>
          <w:color w:val="000000"/>
          <w:sz w:val="24"/>
          <w:szCs w:val="24"/>
          <w:lang w:val="sq-AL"/>
        </w:rPr>
        <w:t>Talat Xhaferi</w:t>
      </w:r>
    </w:p>
    <w:p w:rsidR="00825CA6" w:rsidRPr="007D0163" w:rsidRDefault="00825CA6" w:rsidP="00825CA6">
      <w:pPr>
        <w:rPr>
          <w:rFonts w:ascii="Times New Roman" w:hAnsi="Times New Roman" w:cs="Times New Roman"/>
          <w:color w:val="000000"/>
          <w:sz w:val="24"/>
          <w:szCs w:val="24"/>
          <w:lang w:val="sq-AL"/>
        </w:rPr>
      </w:pPr>
      <w:r w:rsidRPr="007D0163">
        <w:rPr>
          <w:rFonts w:ascii="Times New Roman" w:hAnsi="Times New Roman" w:cs="Times New Roman"/>
          <w:color w:val="000000"/>
          <w:sz w:val="24"/>
          <w:szCs w:val="24"/>
          <w:lang w:val="sq-AL"/>
        </w:rPr>
        <w:t>Kryetar i Kuvendit të Republikës së Maqedonisë së Veriut</w:t>
      </w:r>
    </w:p>
    <w:p w:rsidR="00825CA6" w:rsidRPr="007D0163" w:rsidRDefault="00825CA6" w:rsidP="00825CA6">
      <w:pPr>
        <w:rPr>
          <w:rFonts w:ascii="Times New Roman" w:hAnsi="Times New Roman" w:cs="Times New Roman"/>
          <w:color w:val="000000"/>
          <w:sz w:val="24"/>
          <w:szCs w:val="24"/>
          <w:lang w:val="sq-AL"/>
        </w:rPr>
      </w:pPr>
    </w:p>
    <w:p w:rsidR="00825CA6" w:rsidRPr="007D0163" w:rsidRDefault="00825CA6" w:rsidP="00825CA6">
      <w:pPr>
        <w:rPr>
          <w:rFonts w:ascii="Times New Roman" w:eastAsia="Times New Roman" w:hAnsi="Times New Roman" w:cs="Times New Roman"/>
          <w:color w:val="000000"/>
          <w:sz w:val="24"/>
          <w:szCs w:val="24"/>
          <w:lang w:val="sq-AL" w:eastAsia="sk-SK"/>
        </w:rPr>
      </w:pPr>
      <w:r w:rsidRPr="007D0163">
        <w:rPr>
          <w:rFonts w:ascii="Times New Roman" w:eastAsia="Times New Roman" w:hAnsi="Times New Roman" w:cs="Times New Roman"/>
          <w:b/>
          <w:bCs/>
          <w:color w:val="000000"/>
          <w:sz w:val="24"/>
          <w:szCs w:val="24"/>
          <w:lang w:val="sq-AL" w:eastAsia="sk-SK"/>
        </w:rPr>
        <w:t>Maja Gojkoviq</w:t>
      </w:r>
    </w:p>
    <w:p w:rsidR="00825CA6" w:rsidRPr="007D0163" w:rsidRDefault="00825CA6" w:rsidP="00825CA6">
      <w:pPr>
        <w:rPr>
          <w:rFonts w:ascii="Times New Roman" w:hAnsi="Times New Roman" w:cs="Times New Roman"/>
          <w:sz w:val="24"/>
          <w:szCs w:val="24"/>
          <w:lang w:val="sq-AL"/>
        </w:rPr>
      </w:pPr>
      <w:r w:rsidRPr="007D0163">
        <w:rPr>
          <w:rFonts w:ascii="Times New Roman" w:eastAsia="Times New Roman" w:hAnsi="Times New Roman" w:cs="Times New Roman"/>
          <w:color w:val="000000"/>
          <w:sz w:val="24"/>
          <w:szCs w:val="24"/>
          <w:lang w:val="sq-AL" w:eastAsia="sk-SK"/>
        </w:rPr>
        <w:t>Kryetare e Kuvendit Popullor të Republikës së Serbisë</w:t>
      </w:r>
    </w:p>
    <w:p w:rsidR="00825CA6" w:rsidRPr="007D0163" w:rsidRDefault="00825CA6" w:rsidP="00825CA6">
      <w:pPr>
        <w:rPr>
          <w:rFonts w:ascii="Times New Roman" w:hAnsi="Times New Roman" w:cs="Times New Roman"/>
          <w:sz w:val="24"/>
          <w:szCs w:val="24"/>
          <w:lang w:val="sq-AL"/>
        </w:rPr>
      </w:pPr>
    </w:p>
    <w:p w:rsidR="00825CA6" w:rsidRPr="007D0163" w:rsidRDefault="00825CA6" w:rsidP="00825CA6">
      <w:pPr>
        <w:rPr>
          <w:rFonts w:ascii="Times New Roman" w:hAnsi="Times New Roman" w:cs="Times New Roman"/>
          <w:sz w:val="24"/>
          <w:szCs w:val="24"/>
        </w:rPr>
      </w:pPr>
    </w:p>
    <w:p w:rsidR="000B0E32" w:rsidRPr="007D0163" w:rsidRDefault="000B0E32" w:rsidP="000B0E32">
      <w:pPr>
        <w:rPr>
          <w:rFonts w:ascii="Times New Roman" w:hAnsi="Times New Roman" w:cs="Times New Roman"/>
          <w:sz w:val="24"/>
          <w:szCs w:val="24"/>
          <w:lang w:val="sq-AL"/>
        </w:rPr>
      </w:pPr>
    </w:p>
    <w:sectPr w:rsidR="000B0E32" w:rsidRPr="007D0163" w:rsidSect="00ED12CE">
      <w:pgSz w:w="11900" w:h="16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36D" w:rsidRDefault="007A436D" w:rsidP="000B0E32">
      <w:pPr>
        <w:spacing w:after="0" w:line="240" w:lineRule="auto"/>
      </w:pPr>
      <w:r>
        <w:separator/>
      </w:r>
    </w:p>
  </w:endnote>
  <w:endnote w:type="continuationSeparator" w:id="0">
    <w:p w:rsidR="007A436D" w:rsidRDefault="007A436D" w:rsidP="000B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36D" w:rsidRDefault="007A436D" w:rsidP="000B0E32">
      <w:pPr>
        <w:spacing w:after="0" w:line="240" w:lineRule="auto"/>
      </w:pPr>
      <w:r>
        <w:separator/>
      </w:r>
    </w:p>
  </w:footnote>
  <w:footnote w:type="continuationSeparator" w:id="0">
    <w:p w:rsidR="007A436D" w:rsidRDefault="007A436D" w:rsidP="000B0E32">
      <w:pPr>
        <w:spacing w:after="0" w:line="240" w:lineRule="auto"/>
      </w:pPr>
      <w:r>
        <w:continuationSeparator/>
      </w:r>
    </w:p>
  </w:footnote>
  <w:footnote w:id="1">
    <w:p w:rsidR="00825CA6" w:rsidRPr="007C47FE" w:rsidRDefault="00825CA6" w:rsidP="00825CA6">
      <w:pPr>
        <w:pStyle w:val="FootnoteText"/>
        <w:rPr>
          <w:lang w:val="mk-MK"/>
        </w:rPr>
      </w:pPr>
      <w:r>
        <w:rPr>
          <w:rStyle w:val="FootnoteReference"/>
        </w:rPr>
        <w:footnoteRef/>
      </w:r>
      <w:r>
        <w:t xml:space="preserve"> </w:t>
      </w:r>
      <w:r w:rsidRPr="00A731B3">
        <w:rPr>
          <w:lang w:val="mk-MK"/>
        </w:rPr>
        <w:t>Kjo pikë referimi nuk i paragjykon pozicionet për statusin, dhe është në përputhje me UNSCR 1244/1999 dhe Mendimin e GJND-së për Deklaratën e Pavarësisë së Kosovës</w:t>
      </w:r>
      <w:r>
        <w:rPr>
          <w:lang w:val="mk-M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31399"/>
    <w:multiLevelType w:val="hybridMultilevel"/>
    <w:tmpl w:val="F7B80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A3511"/>
    <w:rsid w:val="00000942"/>
    <w:rsid w:val="000012B5"/>
    <w:rsid w:val="00004CB0"/>
    <w:rsid w:val="00012A89"/>
    <w:rsid w:val="000228F1"/>
    <w:rsid w:val="00034698"/>
    <w:rsid w:val="00035367"/>
    <w:rsid w:val="00036679"/>
    <w:rsid w:val="00050EC2"/>
    <w:rsid w:val="00051451"/>
    <w:rsid w:val="00056CE8"/>
    <w:rsid w:val="00057442"/>
    <w:rsid w:val="00061F61"/>
    <w:rsid w:val="000701AA"/>
    <w:rsid w:val="000763D3"/>
    <w:rsid w:val="000903C6"/>
    <w:rsid w:val="000B0E32"/>
    <w:rsid w:val="000D256B"/>
    <w:rsid w:val="000E7359"/>
    <w:rsid w:val="000F33C0"/>
    <w:rsid w:val="001027DA"/>
    <w:rsid w:val="00102E65"/>
    <w:rsid w:val="00104ABC"/>
    <w:rsid w:val="0010666C"/>
    <w:rsid w:val="001076FE"/>
    <w:rsid w:val="00160EA2"/>
    <w:rsid w:val="001758C1"/>
    <w:rsid w:val="00175923"/>
    <w:rsid w:val="001830B1"/>
    <w:rsid w:val="001861F8"/>
    <w:rsid w:val="001964B0"/>
    <w:rsid w:val="001A35CB"/>
    <w:rsid w:val="001A4987"/>
    <w:rsid w:val="001A69AD"/>
    <w:rsid w:val="001A7E90"/>
    <w:rsid w:val="001B0C34"/>
    <w:rsid w:val="001B5BD6"/>
    <w:rsid w:val="001C5485"/>
    <w:rsid w:val="001D29FC"/>
    <w:rsid w:val="001E0A60"/>
    <w:rsid w:val="001E27B4"/>
    <w:rsid w:val="001F68BB"/>
    <w:rsid w:val="00225599"/>
    <w:rsid w:val="00226877"/>
    <w:rsid w:val="00240337"/>
    <w:rsid w:val="00250E63"/>
    <w:rsid w:val="00253320"/>
    <w:rsid w:val="002802F2"/>
    <w:rsid w:val="002A4EB7"/>
    <w:rsid w:val="002B4DDA"/>
    <w:rsid w:val="002D3CA3"/>
    <w:rsid w:val="002D5450"/>
    <w:rsid w:val="002E1BCE"/>
    <w:rsid w:val="002E34C4"/>
    <w:rsid w:val="002E5026"/>
    <w:rsid w:val="003234D7"/>
    <w:rsid w:val="00353205"/>
    <w:rsid w:val="00366777"/>
    <w:rsid w:val="00386810"/>
    <w:rsid w:val="003B67FD"/>
    <w:rsid w:val="003D501B"/>
    <w:rsid w:val="004417F2"/>
    <w:rsid w:val="00442F82"/>
    <w:rsid w:val="004531AE"/>
    <w:rsid w:val="00460B09"/>
    <w:rsid w:val="0046117C"/>
    <w:rsid w:val="00467DE9"/>
    <w:rsid w:val="004A3511"/>
    <w:rsid w:val="004B3E28"/>
    <w:rsid w:val="004D25AF"/>
    <w:rsid w:val="005012FC"/>
    <w:rsid w:val="00514EFC"/>
    <w:rsid w:val="005219A3"/>
    <w:rsid w:val="005226B7"/>
    <w:rsid w:val="00534EF4"/>
    <w:rsid w:val="005402AC"/>
    <w:rsid w:val="00540908"/>
    <w:rsid w:val="005471E2"/>
    <w:rsid w:val="00554014"/>
    <w:rsid w:val="00554DB9"/>
    <w:rsid w:val="00556056"/>
    <w:rsid w:val="005579BF"/>
    <w:rsid w:val="005B7531"/>
    <w:rsid w:val="005C0059"/>
    <w:rsid w:val="005E21C6"/>
    <w:rsid w:val="005E73C3"/>
    <w:rsid w:val="005F76B2"/>
    <w:rsid w:val="0060306D"/>
    <w:rsid w:val="00616DDB"/>
    <w:rsid w:val="00650583"/>
    <w:rsid w:val="00656103"/>
    <w:rsid w:val="006638F6"/>
    <w:rsid w:val="00682880"/>
    <w:rsid w:val="00693F19"/>
    <w:rsid w:val="00697F1E"/>
    <w:rsid w:val="006C543D"/>
    <w:rsid w:val="006C6E1C"/>
    <w:rsid w:val="006C71E8"/>
    <w:rsid w:val="006F7A9D"/>
    <w:rsid w:val="007055D5"/>
    <w:rsid w:val="00713AC3"/>
    <w:rsid w:val="007405A3"/>
    <w:rsid w:val="00746DD9"/>
    <w:rsid w:val="00754CD9"/>
    <w:rsid w:val="00763155"/>
    <w:rsid w:val="00766A61"/>
    <w:rsid w:val="00770752"/>
    <w:rsid w:val="0077083A"/>
    <w:rsid w:val="00771C11"/>
    <w:rsid w:val="0077275E"/>
    <w:rsid w:val="007749DB"/>
    <w:rsid w:val="007828D3"/>
    <w:rsid w:val="007941FD"/>
    <w:rsid w:val="007A436D"/>
    <w:rsid w:val="007B0FF6"/>
    <w:rsid w:val="007B52F1"/>
    <w:rsid w:val="007D0163"/>
    <w:rsid w:val="007E676C"/>
    <w:rsid w:val="007F367D"/>
    <w:rsid w:val="0080039E"/>
    <w:rsid w:val="00820D56"/>
    <w:rsid w:val="00825CA6"/>
    <w:rsid w:val="008312CA"/>
    <w:rsid w:val="0084224C"/>
    <w:rsid w:val="00847066"/>
    <w:rsid w:val="0085104B"/>
    <w:rsid w:val="008759CE"/>
    <w:rsid w:val="00892086"/>
    <w:rsid w:val="00897E04"/>
    <w:rsid w:val="008A40A5"/>
    <w:rsid w:val="008A4243"/>
    <w:rsid w:val="008A515F"/>
    <w:rsid w:val="008E3D7B"/>
    <w:rsid w:val="008F028E"/>
    <w:rsid w:val="008F12FD"/>
    <w:rsid w:val="00925972"/>
    <w:rsid w:val="00935734"/>
    <w:rsid w:val="009434EE"/>
    <w:rsid w:val="00947D90"/>
    <w:rsid w:val="00957FB7"/>
    <w:rsid w:val="00990D60"/>
    <w:rsid w:val="00994060"/>
    <w:rsid w:val="009B039E"/>
    <w:rsid w:val="009B05EC"/>
    <w:rsid w:val="009B29BF"/>
    <w:rsid w:val="009B4A81"/>
    <w:rsid w:val="009B685F"/>
    <w:rsid w:val="009C393C"/>
    <w:rsid w:val="009C4935"/>
    <w:rsid w:val="009E1FA6"/>
    <w:rsid w:val="009E6709"/>
    <w:rsid w:val="009E736E"/>
    <w:rsid w:val="00A0393E"/>
    <w:rsid w:val="00A3226E"/>
    <w:rsid w:val="00A35114"/>
    <w:rsid w:val="00A43495"/>
    <w:rsid w:val="00A4633B"/>
    <w:rsid w:val="00A73D6E"/>
    <w:rsid w:val="00A83C99"/>
    <w:rsid w:val="00AD19A4"/>
    <w:rsid w:val="00AF394D"/>
    <w:rsid w:val="00B131D6"/>
    <w:rsid w:val="00B15B26"/>
    <w:rsid w:val="00B455B6"/>
    <w:rsid w:val="00B456EA"/>
    <w:rsid w:val="00B82D38"/>
    <w:rsid w:val="00BA14A6"/>
    <w:rsid w:val="00BA679B"/>
    <w:rsid w:val="00BE1DF7"/>
    <w:rsid w:val="00BE3A38"/>
    <w:rsid w:val="00C02C1A"/>
    <w:rsid w:val="00C25AB6"/>
    <w:rsid w:val="00C358FA"/>
    <w:rsid w:val="00C362D0"/>
    <w:rsid w:val="00C36435"/>
    <w:rsid w:val="00C6307D"/>
    <w:rsid w:val="00C73F94"/>
    <w:rsid w:val="00C92E7D"/>
    <w:rsid w:val="00CA58F1"/>
    <w:rsid w:val="00CB5B57"/>
    <w:rsid w:val="00CD6ADD"/>
    <w:rsid w:val="00CF696D"/>
    <w:rsid w:val="00D1386B"/>
    <w:rsid w:val="00D723DE"/>
    <w:rsid w:val="00D760C7"/>
    <w:rsid w:val="00D8214D"/>
    <w:rsid w:val="00D90E68"/>
    <w:rsid w:val="00D96A53"/>
    <w:rsid w:val="00DA1AA9"/>
    <w:rsid w:val="00DA60DB"/>
    <w:rsid w:val="00DB5BA9"/>
    <w:rsid w:val="00DC0DFA"/>
    <w:rsid w:val="00DC3953"/>
    <w:rsid w:val="00DC7E14"/>
    <w:rsid w:val="00DD3F22"/>
    <w:rsid w:val="00E07955"/>
    <w:rsid w:val="00E31161"/>
    <w:rsid w:val="00E53725"/>
    <w:rsid w:val="00E779E9"/>
    <w:rsid w:val="00EA5BAF"/>
    <w:rsid w:val="00EC3635"/>
    <w:rsid w:val="00ED12CE"/>
    <w:rsid w:val="00EF67D9"/>
    <w:rsid w:val="00F033F6"/>
    <w:rsid w:val="00F22CDE"/>
    <w:rsid w:val="00F33263"/>
    <w:rsid w:val="00F34354"/>
    <w:rsid w:val="00F47713"/>
    <w:rsid w:val="00F51D31"/>
    <w:rsid w:val="00F5356D"/>
    <w:rsid w:val="00F63FB7"/>
    <w:rsid w:val="00FE297E"/>
    <w:rsid w:val="00FE4DE7"/>
    <w:rsid w:val="00FE6A39"/>
    <w:rsid w:val="00FF3521"/>
    <w:rsid w:val="00FF41CB"/>
    <w:rsid w:val="00FF49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764A2-4A7D-4413-9F4C-00AD1DFE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11"/>
    <w:pPr>
      <w:spacing w:before="0" w:beforeAutospacing="0" w:after="200" w:afterAutospacing="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0E32"/>
    <w:rPr>
      <w:b/>
      <w:bCs/>
    </w:rPr>
  </w:style>
  <w:style w:type="paragraph" w:styleId="ListParagraph">
    <w:name w:val="List Paragraph"/>
    <w:basedOn w:val="Normal"/>
    <w:uiPriority w:val="34"/>
    <w:qFormat/>
    <w:rsid w:val="000B0E32"/>
    <w:pPr>
      <w:spacing w:after="0" w:line="240" w:lineRule="auto"/>
      <w:ind w:left="720"/>
      <w:contextualSpacing/>
      <w:jc w:val="both"/>
    </w:pPr>
    <w:rPr>
      <w:rFonts w:ascii="Times New Roman" w:eastAsiaTheme="minorHAnsi" w:hAnsi="Times New Roman" w:cs="Times New Roman"/>
      <w:sz w:val="24"/>
      <w:szCs w:val="24"/>
      <w:lang w:val="en-GB"/>
    </w:rPr>
  </w:style>
  <w:style w:type="paragraph" w:styleId="FootnoteText">
    <w:name w:val="footnote text"/>
    <w:basedOn w:val="Normal"/>
    <w:link w:val="FootnoteTextChar"/>
    <w:uiPriority w:val="99"/>
    <w:semiHidden/>
    <w:unhideWhenUsed/>
    <w:rsid w:val="000B0E32"/>
    <w:pPr>
      <w:spacing w:after="0" w:line="240" w:lineRule="auto"/>
      <w:jc w:val="both"/>
    </w:pPr>
    <w:rPr>
      <w:rFonts w:ascii="Times New Roman" w:eastAsiaTheme="minorHAns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B0E32"/>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0B0E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Besa</dc:creator>
  <cp:lastModifiedBy>Katerina Georgievska</cp:lastModifiedBy>
  <cp:revision>15</cp:revision>
  <dcterms:created xsi:type="dcterms:W3CDTF">2020-01-29T00:09:00Z</dcterms:created>
  <dcterms:modified xsi:type="dcterms:W3CDTF">2020-01-29T10:46:00Z</dcterms:modified>
</cp:coreProperties>
</file>